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CBC6E14" w14:textId="6FE04F0C" w:rsidR="004944AE" w:rsidRPr="00300F64" w:rsidRDefault="004944AE" w:rsidP="004944AE">
      <w:pPr>
        <w:widowControl w:val="0"/>
        <w:tabs>
          <w:tab w:val="right" w:pos="9923"/>
        </w:tabs>
        <w:spacing w:after="0"/>
        <w:rPr>
          <w:rFonts w:ascii="Arial" w:hAnsi="Arial"/>
          <w:b/>
          <w:sz w:val="24"/>
          <w:szCs w:val="24"/>
          <w:lang w:val="de-DE"/>
        </w:rPr>
      </w:pPr>
      <w:r w:rsidRPr="003A74B1">
        <w:rPr>
          <w:rFonts w:ascii="Arial" w:hAnsi="Arial"/>
          <w:b/>
          <w:sz w:val="24"/>
          <w:szCs w:val="24"/>
        </w:rPr>
        <w:fldChar w:fldCharType="begin"/>
      </w:r>
      <w:r w:rsidRPr="00E90264">
        <w:rPr>
          <w:rFonts w:ascii="Arial" w:hAnsi="Arial"/>
          <w:b/>
          <w:sz w:val="24"/>
          <w:szCs w:val="24"/>
          <w:lang w:val="en-US"/>
        </w:rPr>
        <w:instrText xml:space="preserve"> DOCPROPERTY  MeetingName  \* MERGEFORMAT </w:instrText>
      </w:r>
      <w:r w:rsidRPr="003A74B1">
        <w:rPr>
          <w:rFonts w:ascii="Arial" w:hAnsi="Arial"/>
          <w:b/>
          <w:sz w:val="24"/>
          <w:szCs w:val="24"/>
        </w:rPr>
        <w:fldChar w:fldCharType="separate"/>
      </w:r>
      <w:r>
        <w:rPr>
          <w:rFonts w:ascii="Arial" w:hAnsi="Arial"/>
          <w:b/>
          <w:sz w:val="24"/>
          <w:szCs w:val="24"/>
          <w:lang w:val="en-US"/>
        </w:rPr>
        <w:t>3GPP TSG RAN WG1 #113</w:t>
      </w:r>
      <w:r w:rsidRPr="003A74B1">
        <w:rPr>
          <w:rFonts w:ascii="Arial" w:hAnsi="Arial"/>
          <w:b/>
          <w:sz w:val="24"/>
          <w:szCs w:val="24"/>
        </w:rPr>
        <w:fldChar w:fldCharType="end"/>
      </w:r>
      <w:r w:rsidRPr="00300F64">
        <w:rPr>
          <w:rFonts w:ascii="Arial" w:hAnsi="Arial"/>
          <w:b/>
          <w:sz w:val="18"/>
          <w:lang w:val="de-DE"/>
        </w:rPr>
        <w:tab/>
      </w:r>
      <w:r>
        <w:rPr>
          <w:rFonts w:ascii="Arial" w:hAnsi="Arial"/>
          <w:b/>
          <w:sz w:val="24"/>
          <w:szCs w:val="24"/>
        </w:rPr>
        <w:t>R1-</w:t>
      </w:r>
      <w:r w:rsidRPr="00E52AD0">
        <w:rPr>
          <w:rFonts w:ascii="Arial" w:hAnsi="Arial"/>
          <w:b/>
          <w:sz w:val="24"/>
          <w:szCs w:val="24"/>
        </w:rPr>
        <w:t>2</w:t>
      </w:r>
      <w:r w:rsidRPr="00B65C11">
        <w:rPr>
          <w:rFonts w:ascii="Arial" w:hAnsi="Arial"/>
          <w:b/>
          <w:sz w:val="24"/>
          <w:szCs w:val="24"/>
        </w:rPr>
        <w:t>3</w:t>
      </w:r>
      <w:r w:rsidRPr="00CD67A1">
        <w:rPr>
          <w:rFonts w:ascii="Arial" w:hAnsi="Arial"/>
          <w:b/>
          <w:sz w:val="24"/>
          <w:szCs w:val="24"/>
        </w:rPr>
        <w:t>0</w:t>
      </w:r>
      <w:r w:rsidR="004A270E" w:rsidRPr="00682027">
        <w:rPr>
          <w:rFonts w:ascii="Arial" w:hAnsi="Arial"/>
          <w:b/>
          <w:sz w:val="24"/>
          <w:szCs w:val="24"/>
        </w:rPr>
        <w:t>5178</w:t>
      </w:r>
    </w:p>
    <w:p w14:paraId="43D7DE2A" w14:textId="77777777" w:rsidR="004944AE" w:rsidRPr="003A74B1" w:rsidRDefault="004944AE" w:rsidP="004944AE">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Pr>
          <w:rFonts w:ascii="Arial" w:hAnsi="Arial"/>
          <w:b/>
          <w:sz w:val="24"/>
          <w:szCs w:val="24"/>
          <w:lang w:val="en-US"/>
        </w:rPr>
        <w:t>Incheon, Korea, May 22 - 26</w:t>
      </w:r>
      <w:r w:rsidRPr="007E23A9">
        <w:rPr>
          <w:rFonts w:ascii="Arial" w:hAnsi="Arial"/>
          <w:b/>
          <w:sz w:val="24"/>
          <w:szCs w:val="24"/>
          <w:vertAlign w:val="superscript"/>
          <w:lang w:val="en-US"/>
        </w:rPr>
        <w:t>th</w:t>
      </w:r>
      <w:r>
        <w:rPr>
          <w:rFonts w:ascii="Arial" w:hAnsi="Arial"/>
          <w:b/>
          <w:sz w:val="24"/>
          <w:szCs w:val="24"/>
          <w:lang w:val="en-US"/>
        </w:rPr>
        <w:t>,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354D80BD"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6E32CB">
        <w:rPr>
          <w:rFonts w:ascii="Arial" w:hAnsi="Arial" w:cs="Arial"/>
          <w:b/>
          <w:sz w:val="24"/>
          <w:szCs w:val="24"/>
        </w:rPr>
        <w:t xml:space="preserve">Views on </w:t>
      </w:r>
      <w:r w:rsidR="00B52DDA">
        <w:rPr>
          <w:rFonts w:ascii="Arial" w:hAnsi="Arial" w:cs="Arial"/>
          <w:b/>
          <w:sz w:val="24"/>
          <w:szCs w:val="24"/>
        </w:rPr>
        <w:t>LPHAP</w:t>
      </w:r>
    </w:p>
    <w:p w14:paraId="529C67FA" w14:textId="246159EB"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6E32CB">
        <w:rPr>
          <w:rFonts w:ascii="Arial" w:eastAsia="MS Mincho" w:hAnsi="Arial" w:cs="Arial"/>
          <w:b/>
          <w:sz w:val="24"/>
          <w:szCs w:val="24"/>
        </w:rPr>
        <w:t>9.5.</w:t>
      </w:r>
      <w:r w:rsidR="00B52DDA">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0A84A444" w14:textId="54D41184" w:rsidR="005057F7" w:rsidRPr="00CF562F" w:rsidRDefault="006E32CB" w:rsidP="006E32CB">
      <w:pPr>
        <w:pStyle w:val="ListParagraph"/>
        <w:spacing w:before="120" w:after="120"/>
        <w:ind w:left="0"/>
        <w:contextualSpacing w:val="0"/>
        <w:jc w:val="both"/>
        <w:rPr>
          <w:lang w:val="en-US"/>
        </w:rPr>
      </w:pPr>
      <w:bookmarkStart w:id="1" w:name="_Hlk525462591"/>
      <w:r w:rsidRPr="00CF562F">
        <w:rPr>
          <w:lang w:val="en-US"/>
        </w:rPr>
        <w:t xml:space="preserve">In Rel-16 native NR positioning support was standardized and in Rel-17 enhancements were made. </w:t>
      </w:r>
      <w:r w:rsidR="00CC2A98" w:rsidRPr="00CF562F">
        <w:rPr>
          <w:lang w:val="en-US"/>
        </w:rPr>
        <w:t>At RAN#9</w:t>
      </w:r>
      <w:r w:rsidR="00542D0A" w:rsidRPr="00CF562F">
        <w:rPr>
          <w:lang w:val="en-US"/>
        </w:rPr>
        <w:t>8</w:t>
      </w:r>
      <w:r w:rsidR="00CC2A98" w:rsidRPr="00CF562F">
        <w:rPr>
          <w:lang w:val="en-US"/>
        </w:rPr>
        <w:t xml:space="preserve">, a new </w:t>
      </w:r>
      <w:r w:rsidR="00542D0A" w:rsidRPr="00CF562F">
        <w:rPr>
          <w:lang w:val="en-US"/>
        </w:rPr>
        <w:t>work</w:t>
      </w:r>
      <w:r w:rsidR="00CC2A98" w:rsidRPr="00CF562F">
        <w:rPr>
          <w:lang w:val="en-US"/>
        </w:rPr>
        <w:t xml:space="preserve"> item “</w:t>
      </w:r>
      <w:r w:rsidR="00542D0A" w:rsidRPr="00CF562F">
        <w:rPr>
          <w:lang w:val="en-US"/>
        </w:rPr>
        <w:t>E</w:t>
      </w:r>
      <w:r w:rsidR="00CC2A98" w:rsidRPr="00CF562F">
        <w:rPr>
          <w:lang w:val="en-US"/>
        </w:rPr>
        <w:t>xpanded and improved NR positioning” was approved</w:t>
      </w:r>
      <w:r w:rsidR="00BB5B8F" w:rsidRPr="00CF562F">
        <w:rPr>
          <w:lang w:val="en-US"/>
        </w:rPr>
        <w:t xml:space="preserve"> and updated at RAN#99</w:t>
      </w:r>
      <w:r w:rsidR="00CC2A98" w:rsidRPr="00CF562F">
        <w:rPr>
          <w:lang w:val="en-US"/>
        </w:rPr>
        <w:t xml:space="preserve"> </w:t>
      </w:r>
      <w:r w:rsidR="0095287B" w:rsidRPr="00CF562F">
        <w:rPr>
          <w:cs/>
          <w:lang w:val="en-US"/>
        </w:rPr>
        <w:fldChar w:fldCharType="begin"/>
      </w:r>
      <w:r w:rsidR="0095287B" w:rsidRPr="00CF562F">
        <w:rPr>
          <w:lang w:val="en-US"/>
        </w:rPr>
        <w:instrText xml:space="preserve"> REF _Ref100325078 \r \h </w:instrText>
      </w:r>
      <w:r w:rsidR="00E1793B" w:rsidRPr="00CF562F">
        <w:rPr>
          <w:lang w:val="en-US"/>
        </w:rPr>
        <w:instrText xml:space="preserve"> \* MERGEFORMAT </w:instrText>
      </w:r>
      <w:r w:rsidR="0095287B" w:rsidRPr="00CF562F">
        <w:rPr>
          <w:cs/>
          <w:lang w:val="en-US"/>
        </w:rPr>
      </w:r>
      <w:r w:rsidR="0095287B" w:rsidRPr="00CF562F">
        <w:rPr>
          <w:cs/>
          <w:lang w:val="en-US"/>
        </w:rPr>
        <w:fldChar w:fldCharType="separate"/>
      </w:r>
      <w:r w:rsidR="00DA1DA1" w:rsidRPr="00CF562F">
        <w:rPr>
          <w:lang w:val="en-US"/>
        </w:rPr>
        <w:t>[1]</w:t>
      </w:r>
      <w:r w:rsidR="0095287B" w:rsidRPr="00CF562F">
        <w:rPr>
          <w:cs/>
          <w:lang w:val="en-US"/>
        </w:rPr>
        <w:fldChar w:fldCharType="end"/>
      </w:r>
      <w:r w:rsidR="00542D0A" w:rsidRPr="00CF562F">
        <w:rPr>
          <w:lang w:val="en-US"/>
        </w:rPr>
        <w:t>.</w:t>
      </w:r>
      <w:r w:rsidR="001E6960" w:rsidRPr="00CF562F">
        <w:rPr>
          <w:lang w:val="en-US"/>
        </w:rPr>
        <w:t xml:space="preserve"> </w:t>
      </w:r>
      <w:r w:rsidRPr="00CF562F">
        <w:rPr>
          <w:lang w:val="en-US"/>
        </w:rPr>
        <w:t xml:space="preserve">This contribution discussed our views related to </w:t>
      </w:r>
      <w:r w:rsidR="00B52DDA" w:rsidRPr="00CF562F">
        <w:rPr>
          <w:lang w:val="en-US"/>
        </w:rPr>
        <w:t>LPHAP</w:t>
      </w:r>
      <w:r w:rsidRPr="00CF562F">
        <w:rPr>
          <w:lang w:val="en-US"/>
        </w:rPr>
        <w:t>. Our companion contributions discuss our other views [</w:t>
      </w:r>
      <w:r w:rsidR="00E658F7" w:rsidRPr="00CF562F">
        <w:rPr>
          <w:lang w:val="en-US"/>
        </w:rPr>
        <w:t>3-7</w:t>
      </w:r>
      <w:r w:rsidRPr="00CF562F">
        <w:rPr>
          <w:lang w:val="en-US"/>
        </w:rPr>
        <w:t>]. The objective in the WID is:</w:t>
      </w:r>
    </w:p>
    <w:bookmarkEnd w:id="1"/>
    <w:p w14:paraId="130FA889" w14:textId="77777777" w:rsidR="00B52DDA" w:rsidRPr="00CF562F" w:rsidRDefault="2FAE7DCE" w:rsidP="00B52DDA">
      <w:pPr>
        <w:numPr>
          <w:ilvl w:val="0"/>
          <w:numId w:val="111"/>
        </w:numPr>
        <w:overflowPunct/>
        <w:autoSpaceDE/>
        <w:autoSpaceDN/>
        <w:adjustRightInd/>
        <w:spacing w:after="0" w:line="256" w:lineRule="auto"/>
        <w:textAlignment w:val="auto"/>
        <w:rPr>
          <w:rFonts w:eastAsia="MS Mincho"/>
          <w:lang w:val="en-US" w:eastAsia="ko-KR"/>
        </w:rPr>
      </w:pPr>
      <w:r w:rsidRPr="00CF562F">
        <w:rPr>
          <w:rFonts w:eastAsia="MS Mincho"/>
          <w:lang w:eastAsia="ko-KR"/>
        </w:rPr>
        <w:t>Specify enhancements for enabling LPHAP use-case 6 as defined in TS 22.104 including:</w:t>
      </w:r>
    </w:p>
    <w:p w14:paraId="5AC1403F"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lang w:eastAsia="ko-KR"/>
        </w:rPr>
        <w:t xml:space="preserve">Extending </w:t>
      </w:r>
      <w:proofErr w:type="spellStart"/>
      <w:r w:rsidRPr="00CF562F">
        <w:rPr>
          <w:lang w:eastAsia="ko-KR"/>
        </w:rPr>
        <w:t>eDRX</w:t>
      </w:r>
      <w:proofErr w:type="spellEnd"/>
      <w:r w:rsidRPr="00CF562F">
        <w:rPr>
          <w:lang w:eastAsia="ko-KR"/>
        </w:rPr>
        <w:t xml:space="preserve"> cycle beyond 10.24s in RRC_INACTIVE state towards meeting the battery life requirement for LPHAP [RAN2, RAN3, RAN4]</w:t>
      </w:r>
    </w:p>
    <w:p w14:paraId="42CA9EBB"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 xml:space="preserve">Positioning-specific enhancement for </w:t>
      </w:r>
      <w:proofErr w:type="spellStart"/>
      <w:r w:rsidRPr="00CF562F">
        <w:rPr>
          <w:rFonts w:eastAsia="MS Mincho"/>
          <w:lang w:eastAsia="ko-KR"/>
        </w:rPr>
        <w:t>eDRX</w:t>
      </w:r>
      <w:proofErr w:type="spellEnd"/>
      <w:r w:rsidRPr="00CF562F">
        <w:rPr>
          <w:rFonts w:eastAsia="MS Mincho"/>
          <w:lang w:eastAsia="ko-KR"/>
        </w:rPr>
        <w:t xml:space="preserve"> cycle beyond 10.24s to be defined as part of Rel-18 WI on expanded and improved NR positioning.</w:t>
      </w:r>
    </w:p>
    <w:p w14:paraId="723850B6" w14:textId="77777777" w:rsidR="00B52DDA" w:rsidRPr="00CF562F" w:rsidRDefault="00B52DDA" w:rsidP="00B52DDA">
      <w:pPr>
        <w:numPr>
          <w:ilvl w:val="3"/>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 xml:space="preserve">NOTE: Work on this objective should be coordinated with that in Rel-18 WI on </w:t>
      </w:r>
      <w:proofErr w:type="spellStart"/>
      <w:r w:rsidRPr="00CF562F">
        <w:rPr>
          <w:rFonts w:eastAsia="MS Mincho"/>
          <w:lang w:eastAsia="ko-KR"/>
        </w:rPr>
        <w:t>eRedCap</w:t>
      </w:r>
      <w:proofErr w:type="spellEnd"/>
      <w:r w:rsidRPr="00CF562F">
        <w:rPr>
          <w:rFonts w:eastAsia="MS Mincho"/>
          <w:lang w:eastAsia="ko-KR"/>
        </w:rPr>
        <w:t xml:space="preserve">. Towards this, the feature of extending </w:t>
      </w:r>
      <w:proofErr w:type="spellStart"/>
      <w:r w:rsidRPr="00CF562F">
        <w:rPr>
          <w:rFonts w:eastAsia="MS Mincho"/>
          <w:lang w:eastAsia="ko-KR"/>
        </w:rPr>
        <w:t>eDRX</w:t>
      </w:r>
      <w:proofErr w:type="spellEnd"/>
      <w:r w:rsidRPr="00CF562F">
        <w:rPr>
          <w:rFonts w:eastAsia="MS Mincho"/>
          <w:lang w:eastAsia="ko-KR"/>
        </w:rPr>
        <w:t xml:space="preserve"> cycle beyond 10.24s should be defined as part of Rel-18 WI on </w:t>
      </w:r>
      <w:proofErr w:type="spellStart"/>
      <w:r w:rsidRPr="00CF562F">
        <w:rPr>
          <w:rFonts w:eastAsia="MS Mincho"/>
          <w:lang w:eastAsia="ko-KR"/>
        </w:rPr>
        <w:t>eRedCap</w:t>
      </w:r>
      <w:proofErr w:type="spellEnd"/>
      <w:r w:rsidRPr="00CF562F">
        <w:rPr>
          <w:rFonts w:eastAsia="MS Mincho"/>
          <w:lang w:eastAsia="ko-KR"/>
        </w:rPr>
        <w:t>.</w:t>
      </w:r>
    </w:p>
    <w:p w14:paraId="757D3BB8" w14:textId="77777777" w:rsidR="00B52DDA" w:rsidRPr="00CF562F" w:rsidRDefault="00B52DDA" w:rsidP="00B52DDA">
      <w:pPr>
        <w:numPr>
          <w:ilvl w:val="2"/>
          <w:numId w:val="111"/>
        </w:numPr>
        <w:overflowPunct/>
        <w:autoSpaceDE/>
        <w:autoSpaceDN/>
        <w:adjustRightInd/>
        <w:spacing w:after="0" w:line="276" w:lineRule="auto"/>
        <w:textAlignment w:val="auto"/>
        <w:rPr>
          <w:rFonts w:eastAsia="MS Mincho"/>
          <w:lang w:eastAsia="ko-KR"/>
        </w:rPr>
      </w:pPr>
      <w:r w:rsidRPr="00CF562F">
        <w:rPr>
          <w:rFonts w:eastAsia="MS Mincho"/>
          <w:lang w:eastAsia="ko-KR"/>
        </w:rPr>
        <w:t>NOTE: Inputs from RAN1 as necessary may be facilitated via LSs</w:t>
      </w:r>
    </w:p>
    <w:p w14:paraId="6068E75F"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lang w:eastAsia="ko-KR"/>
        </w:rPr>
        <w:t>For UL and DL+UL positioning for UEs in RRC_INACTIVE state, specify SRS configuration enhancements based on SRS positioning validity area to avoid frequent RRC connection for SRS (re)configuration [RAN2, RAN1, RAN3].</w:t>
      </w:r>
    </w:p>
    <w:p w14:paraId="33810626"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SRS for positioning configurations in multiple cells</w:t>
      </w:r>
      <w:r w:rsidRPr="00CF562F">
        <w:rPr>
          <w:rFonts w:eastAsia="DengXian"/>
          <w:lang w:eastAsia="zh-CN"/>
        </w:rPr>
        <w:t xml:space="preserve"> [RAN2, RAN1]</w:t>
      </w:r>
      <w:r w:rsidRPr="00CF562F">
        <w:rPr>
          <w:rFonts w:eastAsia="MS Mincho"/>
          <w:lang w:eastAsia="ko-KR"/>
        </w:rPr>
        <w:t xml:space="preserve">. </w:t>
      </w:r>
    </w:p>
    <w:p w14:paraId="77D5A316" w14:textId="77777777" w:rsidR="00B52DDA" w:rsidRPr="00CF562F" w:rsidRDefault="00B52DDA" w:rsidP="00B52DDA">
      <w:pPr>
        <w:numPr>
          <w:ilvl w:val="3"/>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59DE878A"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Pre-configuration of one or multiple SRS for positioning configurations</w:t>
      </w:r>
      <w:r w:rsidRPr="00CF562F">
        <w:rPr>
          <w:rFonts w:eastAsia="DengXian"/>
          <w:lang w:eastAsia="zh-CN"/>
        </w:rPr>
        <w:t xml:space="preserve"> [RAN2, RAN3]</w:t>
      </w:r>
      <w:r w:rsidRPr="00CF562F">
        <w:rPr>
          <w:rFonts w:eastAsia="MS Mincho"/>
          <w:lang w:eastAsia="ko-KR"/>
        </w:rPr>
        <w:t>.</w:t>
      </w:r>
    </w:p>
    <w:p w14:paraId="49029F69" w14:textId="77777777" w:rsidR="00B52DDA" w:rsidRPr="00CF562F" w:rsidRDefault="00B52DDA" w:rsidP="00B52DDA">
      <w:pPr>
        <w:numPr>
          <w:ilvl w:val="2"/>
          <w:numId w:val="111"/>
        </w:numPr>
        <w:overflowPunct/>
        <w:autoSpaceDE/>
        <w:autoSpaceDN/>
        <w:adjustRightInd/>
        <w:spacing w:after="0" w:line="256" w:lineRule="auto"/>
        <w:textAlignment w:val="auto"/>
        <w:rPr>
          <w:rFonts w:eastAsia="MS Mincho"/>
          <w:lang w:eastAsia="ko-KR"/>
        </w:rPr>
      </w:pPr>
      <w:bookmarkStart w:id="2" w:name="_Hlk122087734"/>
      <w:r w:rsidRPr="00CF562F">
        <w:rPr>
          <w:rFonts w:eastAsia="MS Mincho"/>
          <w:lang w:eastAsia="ko-KR"/>
        </w:rPr>
        <w:t xml:space="preserve">SRS for positioning activation/request procedure(s) </w:t>
      </w:r>
      <w:bookmarkEnd w:id="2"/>
      <w:r w:rsidRPr="00CF562F">
        <w:rPr>
          <w:rFonts w:eastAsia="MS Mincho"/>
          <w:lang w:eastAsia="ko-KR"/>
        </w:rPr>
        <w:t>[RAN2, RAN1].</w:t>
      </w:r>
    </w:p>
    <w:p w14:paraId="04AA56AA"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Specify solutions for DL PRS measurements for a UE in RRC_IDLE state and reporting of the measurements in RRC_CONNECTED state [RAN2].</w:t>
      </w:r>
    </w:p>
    <w:p w14:paraId="15CB713B" w14:textId="77777777" w:rsidR="00B52DDA" w:rsidRPr="00CF562F" w:rsidRDefault="00B52DDA" w:rsidP="00B52DDA">
      <w:pPr>
        <w:numPr>
          <w:ilvl w:val="1"/>
          <w:numId w:val="111"/>
        </w:numPr>
        <w:overflowPunct/>
        <w:autoSpaceDE/>
        <w:autoSpaceDN/>
        <w:adjustRightInd/>
        <w:spacing w:after="0" w:line="256" w:lineRule="auto"/>
        <w:textAlignment w:val="auto"/>
        <w:rPr>
          <w:rFonts w:eastAsia="MS Mincho"/>
          <w:lang w:eastAsia="ko-KR"/>
        </w:rPr>
      </w:pPr>
      <w:r w:rsidRPr="00CF562F">
        <w:rPr>
          <w:rFonts w:eastAsia="MS Mincho"/>
          <w:lang w:eastAsia="ko-KR"/>
        </w:rPr>
        <w:t xml:space="preserve">Specify solutions for alignment between </w:t>
      </w:r>
      <w:proofErr w:type="spellStart"/>
      <w:r w:rsidRPr="00CF562F">
        <w:rPr>
          <w:rFonts w:eastAsia="MS Mincho"/>
          <w:lang w:eastAsia="ko-KR"/>
        </w:rPr>
        <w:t>eDRX</w:t>
      </w:r>
      <w:proofErr w:type="spellEnd"/>
      <w:r w:rsidRPr="00CF562F">
        <w:rPr>
          <w:rFonts w:eastAsia="MS Mincho"/>
          <w:lang w:eastAsia="ko-KR"/>
        </w:rPr>
        <w:t xml:space="preserve"> and PRS configurations [RAN2].</w:t>
      </w:r>
    </w:p>
    <w:p w14:paraId="38C3A420" w14:textId="77777777" w:rsidR="00B52DDA" w:rsidRPr="00CF562F" w:rsidRDefault="00B52DDA" w:rsidP="00B52DDA">
      <w:pPr>
        <w:numPr>
          <w:ilvl w:val="1"/>
          <w:numId w:val="111"/>
        </w:numPr>
        <w:overflowPunct/>
        <w:autoSpaceDE/>
        <w:autoSpaceDN/>
        <w:adjustRightInd/>
        <w:spacing w:after="0" w:line="276" w:lineRule="auto"/>
        <w:textAlignment w:val="auto"/>
        <w:rPr>
          <w:rFonts w:eastAsiaTheme="minorHAnsi"/>
          <w:lang w:eastAsia="ko-KR"/>
        </w:rPr>
      </w:pPr>
      <w:r w:rsidRPr="00CF562F">
        <w:rPr>
          <w:lang w:eastAsia="ko-KR"/>
        </w:rPr>
        <w:t>Specify corresponding new core requirements, as well as identifying and specifying the impact on the existing RAN4 specification, including RRM measurements and procedures [RAN4].</w:t>
      </w:r>
    </w:p>
    <w:p w14:paraId="7CB89A92" w14:textId="37FC20D7" w:rsidR="006B3C70" w:rsidRPr="003A74B1" w:rsidRDefault="009C4AC0" w:rsidP="00D0198B">
      <w:pPr>
        <w:pStyle w:val="Heading1"/>
        <w:rPr>
          <w:lang w:val="en-US"/>
        </w:rPr>
      </w:pPr>
      <w:r w:rsidRPr="6DBAFB32">
        <w:rPr>
          <w:lang w:val="en-US"/>
        </w:rPr>
        <w:t>Discussion</w:t>
      </w:r>
    </w:p>
    <w:p w14:paraId="2B2F5990" w14:textId="56492BEA" w:rsidR="009C4DC0" w:rsidRPr="00432ABC" w:rsidRDefault="005464C3" w:rsidP="00432ABC">
      <w:pPr>
        <w:pStyle w:val="Heading2"/>
        <w:rPr>
          <w:lang w:val="en-US"/>
        </w:rPr>
      </w:pPr>
      <w:r w:rsidRPr="00432ABC">
        <w:rPr>
          <w:lang w:val="en-US"/>
        </w:rPr>
        <w:t>Area based SRS</w:t>
      </w:r>
    </w:p>
    <w:p w14:paraId="59CCAA84" w14:textId="77777777" w:rsidR="0018730F" w:rsidRDefault="00A74EE0" w:rsidP="008E2633">
      <w:pPr>
        <w:jc w:val="both"/>
        <w:rPr>
          <w:rFonts w:eastAsia="Times New Roman"/>
        </w:rPr>
      </w:pPr>
      <w:r>
        <w:rPr>
          <w:rFonts w:eastAsia="Times New Roman"/>
        </w:rPr>
        <w:t xml:space="preserve"> </w:t>
      </w:r>
      <w:r w:rsidR="008E2633">
        <w:rPr>
          <w:rFonts w:eastAsia="Times New Roman"/>
        </w:rPr>
        <w:t xml:space="preserve">Legacy </w:t>
      </w:r>
      <w:r w:rsidR="008E2633" w:rsidRPr="655279BF">
        <w:rPr>
          <w:rFonts w:eastAsia="Times New Roman"/>
        </w:rPr>
        <w:t xml:space="preserve">SRS for positioning is configured in a higher layer parameter “SRS-Config” and it is associated with a dedicated UL BWP of a specific cell. Thus, the current SRS configuration is not valid for multiple cells. There are many configuration parameters related to the SRS configuration such as periodicity, offset, comb-type, resource type, and so forth. Introducing some of them as common parameters across multiple cells might not be a big issue. </w:t>
      </w:r>
    </w:p>
    <w:p w14:paraId="5483F58C" w14:textId="5674A54E" w:rsidR="008E2633" w:rsidRDefault="008E2633" w:rsidP="00682027">
      <w:pPr>
        <w:rPr>
          <w:rFonts w:eastAsia="Times New Roman"/>
        </w:rPr>
      </w:pPr>
      <w:r w:rsidRPr="6DBAFB32">
        <w:rPr>
          <w:rFonts w:eastAsia="Times New Roman"/>
        </w:rPr>
        <w:t xml:space="preserve">However, </w:t>
      </w:r>
      <w:r w:rsidR="007C19AC">
        <w:rPr>
          <w:rFonts w:eastAsia="Times New Roman"/>
        </w:rPr>
        <w:t>certain</w:t>
      </w:r>
      <w:r w:rsidRPr="6DBAFB32">
        <w:rPr>
          <w:rFonts w:eastAsia="Times New Roman"/>
        </w:rPr>
        <w:t xml:space="preserve"> parameters such as spatial relation information</w:t>
      </w:r>
      <w:r w:rsidR="009B505B">
        <w:rPr>
          <w:rFonts w:eastAsia="Times New Roman"/>
        </w:rPr>
        <w:t>, TA,</w:t>
      </w:r>
      <w:r w:rsidRPr="6DBAFB32">
        <w:rPr>
          <w:rFonts w:eastAsia="Times New Roman"/>
        </w:rPr>
        <w:t xml:space="preserve"> and power control </w:t>
      </w:r>
      <w:r w:rsidR="000814A6">
        <w:rPr>
          <w:rFonts w:eastAsia="Times New Roman"/>
        </w:rPr>
        <w:t>may not be appropriate</w:t>
      </w:r>
      <w:r w:rsidRPr="6DBAFB32">
        <w:rPr>
          <w:rFonts w:eastAsia="Times New Roman"/>
        </w:rPr>
        <w:t xml:space="preserve"> as common parameters. Each SRS resource </w:t>
      </w:r>
      <w:r w:rsidR="00434B2E">
        <w:rPr>
          <w:rFonts w:eastAsia="Times New Roman"/>
        </w:rPr>
        <w:t xml:space="preserve">may </w:t>
      </w:r>
      <w:r w:rsidR="00032458">
        <w:rPr>
          <w:rFonts w:eastAsia="Times New Roman"/>
        </w:rPr>
        <w:t>contain</w:t>
      </w:r>
      <w:r w:rsidRPr="6DBAFB32">
        <w:rPr>
          <w:rFonts w:eastAsia="Times New Roman"/>
        </w:rPr>
        <w:t xml:space="preserve"> </w:t>
      </w:r>
      <w:r w:rsidR="00920BA8">
        <w:rPr>
          <w:rFonts w:eastAsia="Times New Roman"/>
        </w:rPr>
        <w:t>a</w:t>
      </w:r>
      <w:r w:rsidRPr="6DBAFB32">
        <w:rPr>
          <w:rFonts w:eastAsia="Times New Roman"/>
        </w:rPr>
        <w:t xml:space="preserve"> spatial relation information that </w:t>
      </w:r>
      <w:r w:rsidR="00032458">
        <w:rPr>
          <w:rFonts w:eastAsia="Times New Roman"/>
        </w:rPr>
        <w:t xml:space="preserve">enables </w:t>
      </w:r>
      <w:r w:rsidRPr="6DBAFB32">
        <w:rPr>
          <w:rFonts w:eastAsia="Times New Roman"/>
        </w:rPr>
        <w:t xml:space="preserve">the UE </w:t>
      </w:r>
      <w:r w:rsidR="00032458">
        <w:rPr>
          <w:rFonts w:eastAsia="Times New Roman"/>
        </w:rPr>
        <w:t>to</w:t>
      </w:r>
      <w:r w:rsidRPr="6DBAFB32">
        <w:rPr>
          <w:rFonts w:eastAsia="Times New Roman"/>
        </w:rPr>
        <w:t xml:space="preserve"> determine the beam </w:t>
      </w:r>
      <w:r w:rsidR="003D1BE1">
        <w:rPr>
          <w:rFonts w:eastAsia="Times New Roman"/>
        </w:rPr>
        <w:t>to transmit the SRS</w:t>
      </w:r>
      <w:r w:rsidRPr="6DBAFB32">
        <w:rPr>
          <w:rFonts w:eastAsia="Times New Roman"/>
        </w:rPr>
        <w:t xml:space="preserve">. </w:t>
      </w:r>
      <w:r w:rsidR="00B34B37">
        <w:rPr>
          <w:rFonts w:eastAsia="Times New Roman"/>
        </w:rPr>
        <w:t>As</w:t>
      </w:r>
      <w:r>
        <w:rPr>
          <w:rFonts w:eastAsia="Times New Roman"/>
        </w:rPr>
        <w:t xml:space="preserve"> </w:t>
      </w:r>
      <w:r w:rsidRPr="6DBAFB32">
        <w:rPr>
          <w:rFonts w:eastAsia="Times New Roman"/>
        </w:rPr>
        <w:t>the UE moves</w:t>
      </w:r>
      <w:r>
        <w:rPr>
          <w:rFonts w:eastAsia="Times New Roman"/>
        </w:rPr>
        <w:t xml:space="preserve"> from one cell</w:t>
      </w:r>
      <w:r w:rsidRPr="6DBAFB32">
        <w:rPr>
          <w:rFonts w:eastAsia="Times New Roman"/>
        </w:rPr>
        <w:t xml:space="preserve"> to another cell, </w:t>
      </w:r>
      <w:r w:rsidR="00B34B37">
        <w:rPr>
          <w:rFonts w:eastAsia="Times New Roman"/>
        </w:rPr>
        <w:t>it</w:t>
      </w:r>
      <w:r w:rsidRPr="6DBAFB32">
        <w:rPr>
          <w:rFonts w:eastAsia="Times New Roman"/>
        </w:rPr>
        <w:t xml:space="preserve"> </w:t>
      </w:r>
      <w:r>
        <w:rPr>
          <w:rFonts w:eastAsia="Times New Roman"/>
        </w:rPr>
        <w:t xml:space="preserve">may </w:t>
      </w:r>
      <w:r w:rsidRPr="6DBAFB32">
        <w:rPr>
          <w:rFonts w:eastAsia="Times New Roman"/>
        </w:rPr>
        <w:t xml:space="preserve">need to adjust the Tx beam direction to transmit the </w:t>
      </w:r>
      <w:r w:rsidRPr="6DBAFB32">
        <w:rPr>
          <w:rFonts w:eastAsia="Times New Roman"/>
        </w:rPr>
        <w:lastRenderedPageBreak/>
        <w:t xml:space="preserve">SRS. Similarly, for each SRS resource set, a path-loss reference RS (Reference Signal) is configured so that the UE could determine the transmission power for multiple SRS resources within the SRS resource set. </w:t>
      </w:r>
      <w:r>
        <w:rPr>
          <w:rFonts w:eastAsia="Times New Roman"/>
        </w:rPr>
        <w:t xml:space="preserve">When LPHAP UE moves within the positioning area, it may need to adjust Tx power </w:t>
      </w:r>
      <w:r w:rsidR="00942838">
        <w:rPr>
          <w:rFonts w:eastAsia="Times New Roman"/>
        </w:rPr>
        <w:t>based on</w:t>
      </w:r>
      <w:r w:rsidR="000D7424">
        <w:rPr>
          <w:rFonts w:eastAsia="Times New Roman"/>
        </w:rPr>
        <w:t xml:space="preserve"> the</w:t>
      </w:r>
      <w:r>
        <w:rPr>
          <w:rFonts w:eastAsia="Times New Roman"/>
        </w:rPr>
        <w:t xml:space="preserve"> different path-loss </w:t>
      </w:r>
      <w:r w:rsidR="000D7424">
        <w:rPr>
          <w:rFonts w:eastAsia="Times New Roman"/>
        </w:rPr>
        <w:t xml:space="preserve">RS </w:t>
      </w:r>
      <w:r>
        <w:rPr>
          <w:rFonts w:eastAsia="Times New Roman"/>
        </w:rPr>
        <w:t xml:space="preserve">to ensure </w:t>
      </w:r>
      <w:r w:rsidR="00BC0C00">
        <w:rPr>
          <w:rFonts w:eastAsia="Times New Roman"/>
        </w:rPr>
        <w:t>the appropriate</w:t>
      </w:r>
      <w:r>
        <w:rPr>
          <w:rFonts w:eastAsia="Times New Roman"/>
        </w:rPr>
        <w:t xml:space="preserve"> Tx power for positioning.</w:t>
      </w:r>
      <w:r w:rsidR="009B505B">
        <w:rPr>
          <w:rFonts w:eastAsia="Times New Roman"/>
        </w:rPr>
        <w:t xml:space="preserve"> </w:t>
      </w:r>
      <w:r w:rsidR="003D0308">
        <w:rPr>
          <w:rFonts w:eastAsia="Times New Roman"/>
        </w:rPr>
        <w:t>Also</w:t>
      </w:r>
      <w:r w:rsidR="004A1806">
        <w:rPr>
          <w:rFonts w:eastAsia="Times New Roman"/>
        </w:rPr>
        <w:t xml:space="preserve">, </w:t>
      </w:r>
      <w:r w:rsidR="00735EDA">
        <w:rPr>
          <w:rFonts w:eastAsia="Times New Roman"/>
        </w:rPr>
        <w:t>the simple application of the current TA mechanism</w:t>
      </w:r>
      <w:r w:rsidR="00647ABE">
        <w:rPr>
          <w:rFonts w:eastAsia="Times New Roman"/>
        </w:rPr>
        <w:t xml:space="preserve"> </w:t>
      </w:r>
      <w:r w:rsidR="0012364D">
        <w:rPr>
          <w:rFonts w:eastAsia="Times New Roman"/>
        </w:rPr>
        <w:t>would no</w:t>
      </w:r>
      <w:r w:rsidR="005B1D82">
        <w:rPr>
          <w:rFonts w:eastAsia="Times New Roman"/>
        </w:rPr>
        <w:t>t be a good solution</w:t>
      </w:r>
      <w:r w:rsidR="0004075F">
        <w:rPr>
          <w:rFonts w:eastAsia="Times New Roman"/>
        </w:rPr>
        <w:t xml:space="preserve"> as it may have a critical impact to the </w:t>
      </w:r>
      <w:r w:rsidR="00634DB8">
        <w:rPr>
          <w:rFonts w:eastAsia="Times New Roman"/>
        </w:rPr>
        <w:t>measurement accuracy.</w:t>
      </w:r>
      <w:r w:rsidR="00F246C2">
        <w:rPr>
          <w:rFonts w:eastAsia="Times New Roman"/>
        </w:rPr>
        <w:t xml:space="preserve"> </w:t>
      </w:r>
      <w:r w:rsidR="009B505B">
        <w:rPr>
          <w:rFonts w:eastAsia="Times New Roman"/>
        </w:rPr>
        <w:t>In this section, we discuss</w:t>
      </w:r>
      <w:r w:rsidR="00346052">
        <w:rPr>
          <w:rFonts w:eastAsia="Times New Roman"/>
        </w:rPr>
        <w:t xml:space="preserve"> </w:t>
      </w:r>
      <w:r w:rsidR="00BE317D">
        <w:rPr>
          <w:rFonts w:eastAsia="Times New Roman"/>
        </w:rPr>
        <w:t>the detailed issue</w:t>
      </w:r>
      <w:r w:rsidR="00263D0C">
        <w:rPr>
          <w:rFonts w:eastAsia="Times New Roman"/>
        </w:rPr>
        <w:t>s</w:t>
      </w:r>
      <w:r w:rsidR="00BE317D">
        <w:rPr>
          <w:rFonts w:eastAsia="Times New Roman"/>
        </w:rPr>
        <w:t xml:space="preserve"> </w:t>
      </w:r>
      <w:r w:rsidR="005C0358">
        <w:rPr>
          <w:rFonts w:eastAsia="Times New Roman"/>
        </w:rPr>
        <w:t xml:space="preserve">on them </w:t>
      </w:r>
      <w:r w:rsidR="00346052">
        <w:rPr>
          <w:rFonts w:eastAsia="Times New Roman"/>
        </w:rPr>
        <w:t xml:space="preserve">to </w:t>
      </w:r>
      <w:r w:rsidR="004E3CAD">
        <w:rPr>
          <w:rFonts w:eastAsia="Times New Roman"/>
        </w:rPr>
        <w:t xml:space="preserve">support </w:t>
      </w:r>
      <w:r w:rsidR="00346052">
        <w:rPr>
          <w:rFonts w:eastAsia="Times New Roman"/>
        </w:rPr>
        <w:t>SRS configuration valid in multi-cell.</w:t>
      </w:r>
    </w:p>
    <w:p w14:paraId="490E6760" w14:textId="0E4A8855" w:rsidR="00350FBC" w:rsidRPr="00432ABC" w:rsidRDefault="00417199" w:rsidP="00350FBC">
      <w:pPr>
        <w:pStyle w:val="Heading3"/>
        <w:rPr>
          <w:lang w:val="en-US"/>
        </w:rPr>
      </w:pPr>
      <w:r>
        <w:rPr>
          <w:rFonts w:eastAsia="Times New Roman"/>
        </w:rPr>
        <w:t xml:space="preserve">Further issues </w:t>
      </w:r>
      <w:r w:rsidR="000B1EA4">
        <w:rPr>
          <w:rFonts w:eastAsia="Times New Roman"/>
        </w:rPr>
        <w:t>on</w:t>
      </w:r>
      <w:r>
        <w:rPr>
          <w:rFonts w:eastAsia="Times New Roman"/>
        </w:rPr>
        <w:t xml:space="preserve"> </w:t>
      </w:r>
      <w:r>
        <w:rPr>
          <w:lang w:val="en-US"/>
        </w:rPr>
        <w:t>c</w:t>
      </w:r>
      <w:r w:rsidR="00350FBC">
        <w:rPr>
          <w:lang w:val="en-US"/>
        </w:rPr>
        <w:t>ommon parameter</w:t>
      </w:r>
      <w:r>
        <w:rPr>
          <w:lang w:val="en-US"/>
        </w:rPr>
        <w:t>s</w:t>
      </w:r>
    </w:p>
    <w:p w14:paraId="39A83A49" w14:textId="35131A2E" w:rsidR="00350FBC" w:rsidRDefault="00676F71" w:rsidP="008D3B9A">
      <w:pPr>
        <w:rPr>
          <w:bCs/>
          <w:lang w:eastAsia="x-none"/>
        </w:rPr>
      </w:pPr>
      <w:r w:rsidRPr="008D3B9A">
        <w:rPr>
          <w:bCs/>
          <w:lang w:eastAsia="x-none"/>
        </w:rPr>
        <w:t xml:space="preserve">For the </w:t>
      </w:r>
      <w:r>
        <w:rPr>
          <w:bCs/>
          <w:lang w:eastAsia="x-none"/>
        </w:rPr>
        <w:t xml:space="preserve">SRS configuration parameters, RAN1 </w:t>
      </w:r>
      <w:r w:rsidR="003B06F0">
        <w:rPr>
          <w:bCs/>
          <w:lang w:eastAsia="x-none"/>
        </w:rPr>
        <w:t xml:space="preserve">made </w:t>
      </w:r>
      <w:r w:rsidR="00431B94">
        <w:rPr>
          <w:bCs/>
          <w:lang w:eastAsia="x-none"/>
        </w:rPr>
        <w:t xml:space="preserve">a further </w:t>
      </w:r>
      <w:r w:rsidR="003B06F0">
        <w:rPr>
          <w:bCs/>
          <w:lang w:eastAsia="x-none"/>
        </w:rPr>
        <w:t>agreement at RAN1 #112</w:t>
      </w:r>
      <w:r w:rsidR="00431B94">
        <w:rPr>
          <w:bCs/>
          <w:lang w:eastAsia="x-none"/>
        </w:rPr>
        <w:t>-bis</w:t>
      </w:r>
      <w:r w:rsidR="003B06F0">
        <w:rPr>
          <w:bCs/>
          <w:lang w:eastAsia="x-none"/>
        </w:rPr>
        <w:t xml:space="preserve"> meeting</w:t>
      </w:r>
      <w:r w:rsidR="00431B94">
        <w:rPr>
          <w:bCs/>
          <w:lang w:eastAsia="x-none"/>
        </w:rPr>
        <w:t xml:space="preserve"> </w:t>
      </w:r>
      <w:r w:rsidR="001A4756">
        <w:rPr>
          <w:bCs/>
          <w:lang w:eastAsia="x-none"/>
        </w:rPr>
        <w:t xml:space="preserve">such that the </w:t>
      </w:r>
      <w:r w:rsidR="008D5799">
        <w:rPr>
          <w:bCs/>
          <w:lang w:eastAsia="x-none"/>
        </w:rPr>
        <w:t xml:space="preserve">SRS </w:t>
      </w:r>
      <w:r w:rsidR="001A4756">
        <w:rPr>
          <w:bCs/>
          <w:lang w:eastAsia="x-none"/>
        </w:rPr>
        <w:t>sequence ID configured per SRS resource is common to multiple cells.</w:t>
      </w:r>
    </w:p>
    <w:p w14:paraId="06DD8CD9" w14:textId="77777777" w:rsidR="00431B94" w:rsidRPr="008D5C40" w:rsidRDefault="00431B94" w:rsidP="00682027">
      <w:pPr>
        <w:spacing w:after="0"/>
        <w:rPr>
          <w:b/>
          <w:bCs/>
          <w:lang w:eastAsia="x-none"/>
        </w:rPr>
      </w:pPr>
      <w:r w:rsidRPr="008D5C40">
        <w:rPr>
          <w:b/>
          <w:bCs/>
          <w:highlight w:val="green"/>
          <w:lang w:eastAsia="x-none"/>
        </w:rPr>
        <w:t>Agreement</w:t>
      </w:r>
    </w:p>
    <w:p w14:paraId="7C712444" w14:textId="77777777" w:rsidR="00431B94" w:rsidRPr="008D5C40" w:rsidRDefault="00431B94" w:rsidP="00682027">
      <w:pPr>
        <w:spacing w:after="0"/>
        <w:rPr>
          <w:lang w:val="en-US" w:eastAsia="x-none"/>
        </w:rPr>
      </w:pPr>
      <w:r w:rsidRPr="008D5C40">
        <w:rPr>
          <w:lang w:val="en-US" w:eastAsia="x-none"/>
        </w:rPr>
        <w:t xml:space="preserve">For SRS for positioning configuration in multiple cells for a UE in RRC_INACTIVE state, </w:t>
      </w:r>
      <w:proofErr w:type="spellStart"/>
      <w:r w:rsidRPr="008D5C40">
        <w:rPr>
          <w:lang w:val="en-US" w:eastAsia="x-none"/>
        </w:rPr>
        <w:t>sequenceID</w:t>
      </w:r>
      <w:proofErr w:type="spellEnd"/>
      <w:r w:rsidRPr="008D5C40">
        <w:rPr>
          <w:lang w:val="en-US" w:eastAsia="x-none"/>
        </w:rPr>
        <w:t xml:space="preserve"> in SRS for positioning configuration is commonly configured across cells within the validity area.</w:t>
      </w:r>
    </w:p>
    <w:p w14:paraId="34A252C9" w14:textId="7A02E82B" w:rsidR="009056B9" w:rsidRDefault="002F2556" w:rsidP="0083631F">
      <w:pPr>
        <w:spacing w:before="240"/>
        <w:rPr>
          <w:lang w:val="en-US" w:eastAsia="x-none"/>
        </w:rPr>
      </w:pPr>
      <w:r w:rsidRPr="002F2556">
        <w:rPr>
          <w:lang w:val="en-US" w:eastAsia="x-none"/>
        </w:rPr>
        <w:t xml:space="preserve">Each cell configures SRS resources to the serving UE, and there may be no coordination </w:t>
      </w:r>
      <w:r w:rsidR="00C81B38">
        <w:rPr>
          <w:lang w:val="en-US" w:eastAsia="x-none"/>
        </w:rPr>
        <w:t>between cells</w:t>
      </w:r>
      <w:r w:rsidRPr="002F2556">
        <w:rPr>
          <w:lang w:val="en-US" w:eastAsia="x-none"/>
        </w:rPr>
        <w:t xml:space="preserve"> to allocate SRS sequence IDs effectively</w:t>
      </w:r>
      <w:r w:rsidR="00466242">
        <w:rPr>
          <w:lang w:val="en-US" w:eastAsia="x-none"/>
        </w:rPr>
        <w:t>, which can result in</w:t>
      </w:r>
      <w:r w:rsidR="0083631F" w:rsidRPr="0083631F">
        <w:rPr>
          <w:lang w:val="en-US" w:eastAsia="x-none"/>
        </w:rPr>
        <w:t xml:space="preserve"> overlapping sequence IDs between different UEs in the multiple cells.</w:t>
      </w:r>
      <w:r w:rsidR="000A50A2">
        <w:rPr>
          <w:lang w:val="en-US" w:eastAsia="x-none"/>
        </w:rPr>
        <w:t xml:space="preserve"> </w:t>
      </w:r>
      <w:r w:rsidR="00D22580">
        <w:rPr>
          <w:lang w:val="en-US" w:eastAsia="x-none"/>
        </w:rPr>
        <w:t>However</w:t>
      </w:r>
      <w:r w:rsidR="000A50A2">
        <w:rPr>
          <w:lang w:val="en-US" w:eastAsia="x-none"/>
        </w:rPr>
        <w:t>,</w:t>
      </w:r>
      <w:r w:rsidR="00D22580">
        <w:rPr>
          <w:lang w:val="en-US" w:eastAsia="x-none"/>
        </w:rPr>
        <w:t xml:space="preserve"> still</w:t>
      </w:r>
      <w:r w:rsidR="000A50A2">
        <w:rPr>
          <w:lang w:val="en-US" w:eastAsia="x-none"/>
        </w:rPr>
        <w:t xml:space="preserve"> </w:t>
      </w:r>
      <w:r w:rsidR="000A50A2" w:rsidRPr="000A50A2">
        <w:rPr>
          <w:lang w:val="en-US" w:eastAsia="x-none"/>
        </w:rPr>
        <w:t xml:space="preserve">the network </w:t>
      </w:r>
      <w:r w:rsidR="00D22580">
        <w:rPr>
          <w:lang w:val="en-US" w:eastAsia="x-none"/>
        </w:rPr>
        <w:t>can detect</w:t>
      </w:r>
      <w:r w:rsidR="000A50A2" w:rsidRPr="000A50A2">
        <w:rPr>
          <w:lang w:val="en-US" w:eastAsia="x-none"/>
        </w:rPr>
        <w:t xml:space="preserve"> interference issue</w:t>
      </w:r>
      <w:r w:rsidR="00D22580">
        <w:rPr>
          <w:lang w:val="en-US" w:eastAsia="x-none"/>
        </w:rPr>
        <w:t>s</w:t>
      </w:r>
      <w:r w:rsidR="000A50A2" w:rsidRPr="000A50A2">
        <w:rPr>
          <w:lang w:val="en-US" w:eastAsia="x-none"/>
        </w:rPr>
        <w:t xml:space="preserve"> in the validity area</w:t>
      </w:r>
      <w:r w:rsidR="009056B9">
        <w:rPr>
          <w:lang w:val="en-US" w:eastAsia="x-none"/>
        </w:rPr>
        <w:t xml:space="preserve"> and update the SRS sequence IDs if necessary. To do so, </w:t>
      </w:r>
      <w:r w:rsidR="00C80FAA" w:rsidRPr="00490A19">
        <w:rPr>
          <w:lang w:val="en-US" w:eastAsia="x-none"/>
        </w:rPr>
        <w:t xml:space="preserve">the network </w:t>
      </w:r>
      <w:r w:rsidR="00C80FAA">
        <w:rPr>
          <w:lang w:val="en-US" w:eastAsia="x-none"/>
        </w:rPr>
        <w:t>would</w:t>
      </w:r>
      <w:r w:rsidR="00C80FAA" w:rsidRPr="00490A19">
        <w:rPr>
          <w:lang w:val="en-US" w:eastAsia="x-none"/>
        </w:rPr>
        <w:t xml:space="preserve"> need to provide </w:t>
      </w:r>
      <w:r w:rsidR="00C80FAA">
        <w:rPr>
          <w:lang w:val="en-US" w:eastAsia="x-none"/>
        </w:rPr>
        <w:t>many</w:t>
      </w:r>
      <w:r w:rsidR="00C80FAA" w:rsidRPr="00490A19">
        <w:rPr>
          <w:lang w:val="en-US" w:eastAsia="x-none"/>
        </w:rPr>
        <w:t xml:space="preserve"> parameters </w:t>
      </w:r>
      <w:r w:rsidR="006E2C90">
        <w:rPr>
          <w:lang w:val="en-US" w:eastAsia="x-none"/>
        </w:rPr>
        <w:t xml:space="preserve">for multi-cell SRS configuration </w:t>
      </w:r>
      <w:r w:rsidR="00C80FAA" w:rsidRPr="00490A19">
        <w:rPr>
          <w:lang w:val="en-US" w:eastAsia="x-none"/>
        </w:rPr>
        <w:t xml:space="preserve">as the SRS sequence </w:t>
      </w:r>
      <w:r w:rsidR="006E2C90">
        <w:rPr>
          <w:lang w:val="en-US" w:eastAsia="x-none"/>
        </w:rPr>
        <w:t>cannot be updated independently</w:t>
      </w:r>
      <w:r w:rsidR="00F50480">
        <w:rPr>
          <w:lang w:val="en-US" w:eastAsia="x-none"/>
        </w:rPr>
        <w:t>, and it unnecessarily leads to high power consumption</w:t>
      </w:r>
      <w:r w:rsidR="00EF1F82">
        <w:rPr>
          <w:lang w:val="en-US" w:eastAsia="x-none"/>
        </w:rPr>
        <w:t xml:space="preserve"> of LPHAP UE</w:t>
      </w:r>
      <w:r w:rsidR="00F13406">
        <w:rPr>
          <w:lang w:val="en-US" w:eastAsia="x-none"/>
        </w:rPr>
        <w:t xml:space="preserve">. In consideration of the UE power consumption, we should consider </w:t>
      </w:r>
      <w:r w:rsidR="008A2398">
        <w:rPr>
          <w:lang w:val="en-US" w:eastAsia="x-none"/>
        </w:rPr>
        <w:t>the update of the SRS sequence</w:t>
      </w:r>
      <w:r w:rsidR="0076517C">
        <w:rPr>
          <w:lang w:val="en-US" w:eastAsia="x-none"/>
        </w:rPr>
        <w:t xml:space="preserve"> </w:t>
      </w:r>
      <w:r w:rsidR="00861ECB">
        <w:rPr>
          <w:lang w:val="en-US" w:eastAsia="x-none"/>
        </w:rPr>
        <w:t xml:space="preserve">easily. </w:t>
      </w:r>
    </w:p>
    <w:p w14:paraId="79EEE362" w14:textId="74DAB3D7" w:rsidR="0050573A" w:rsidRDefault="0050573A" w:rsidP="0083631F">
      <w:pPr>
        <w:spacing w:before="240"/>
        <w:rPr>
          <w:lang w:val="en-US" w:eastAsia="x-none"/>
        </w:rPr>
      </w:pPr>
      <w:r w:rsidRPr="00682027">
        <w:rPr>
          <w:b/>
          <w:bCs/>
          <w:lang w:val="en-US" w:eastAsia="x-none"/>
        </w:rPr>
        <w:t xml:space="preserve">Proposal </w:t>
      </w:r>
      <w:r w:rsidR="00451352">
        <w:rPr>
          <w:b/>
          <w:bCs/>
          <w:lang w:val="en-US" w:eastAsia="x-none"/>
        </w:rPr>
        <w:t>1</w:t>
      </w:r>
      <w:r w:rsidRPr="00682027">
        <w:rPr>
          <w:b/>
          <w:bCs/>
          <w:lang w:val="en-US" w:eastAsia="x-none"/>
        </w:rPr>
        <w:t>:</w:t>
      </w:r>
      <w:r>
        <w:rPr>
          <w:lang w:val="en-US" w:eastAsia="x-none"/>
        </w:rPr>
        <w:t xml:space="preserve"> RAN1 supports the </w:t>
      </w:r>
      <w:r w:rsidR="00986B81">
        <w:rPr>
          <w:lang w:val="en-US" w:eastAsia="x-none"/>
        </w:rPr>
        <w:t xml:space="preserve">update of SRS </w:t>
      </w:r>
      <w:r>
        <w:rPr>
          <w:lang w:val="en-US" w:eastAsia="x-none"/>
        </w:rPr>
        <w:t xml:space="preserve">sequence </w:t>
      </w:r>
      <w:r w:rsidR="00986B81">
        <w:rPr>
          <w:lang w:val="en-US" w:eastAsia="x-none"/>
        </w:rPr>
        <w:t>ID separat</w:t>
      </w:r>
      <w:r w:rsidR="00F57B36">
        <w:rPr>
          <w:lang w:val="en-US" w:eastAsia="x-none"/>
        </w:rPr>
        <w:t xml:space="preserve">ely </w:t>
      </w:r>
      <w:r w:rsidR="00D94406">
        <w:rPr>
          <w:lang w:val="en-US" w:eastAsia="x-none"/>
        </w:rPr>
        <w:t xml:space="preserve">rather than re-configuration of </w:t>
      </w:r>
      <w:r w:rsidR="00E762D4">
        <w:rPr>
          <w:lang w:val="en-US" w:eastAsia="x-none"/>
        </w:rPr>
        <w:t>all</w:t>
      </w:r>
      <w:r w:rsidR="00C2472F">
        <w:rPr>
          <w:lang w:val="en-US" w:eastAsia="x-none"/>
        </w:rPr>
        <w:t xml:space="preserve"> parameters of multi-cell SRS configuration.</w:t>
      </w:r>
      <w:r w:rsidR="00F57B36">
        <w:rPr>
          <w:lang w:val="en-US" w:eastAsia="x-none"/>
        </w:rPr>
        <w:t xml:space="preserve"> </w:t>
      </w:r>
    </w:p>
    <w:p w14:paraId="239E32B9" w14:textId="2D3C8ABD" w:rsidR="002F29F3" w:rsidRDefault="005C57FF" w:rsidP="00970A8E">
      <w:pPr>
        <w:spacing w:before="240"/>
        <w:jc w:val="both"/>
        <w:rPr>
          <w:rFonts w:eastAsia="Times New Roman"/>
        </w:rPr>
      </w:pPr>
      <w:r>
        <w:rPr>
          <w:bCs/>
          <w:lang w:eastAsia="x-none"/>
        </w:rPr>
        <w:t>As another way</w:t>
      </w:r>
      <w:r w:rsidR="004F066B">
        <w:rPr>
          <w:rFonts w:eastAsia="Times New Roman"/>
        </w:rPr>
        <w:t xml:space="preserve">, we could consider that the LMF </w:t>
      </w:r>
      <w:r w:rsidR="002156BC">
        <w:rPr>
          <w:rFonts w:eastAsia="Times New Roman"/>
        </w:rPr>
        <w:t>determine</w:t>
      </w:r>
      <w:r>
        <w:rPr>
          <w:rFonts w:eastAsia="Times New Roman"/>
        </w:rPr>
        <w:t>s</w:t>
      </w:r>
      <w:r w:rsidR="002156BC">
        <w:rPr>
          <w:rFonts w:eastAsia="Times New Roman"/>
        </w:rPr>
        <w:t xml:space="preserve"> multiple sets of sequences and request </w:t>
      </w:r>
      <w:r w:rsidR="009566A1">
        <w:rPr>
          <w:rFonts w:eastAsia="Times New Roman"/>
        </w:rPr>
        <w:t xml:space="preserve">each cell to use a provided set of sequences when it </w:t>
      </w:r>
      <w:r w:rsidR="00B06C3A">
        <w:rPr>
          <w:rFonts w:eastAsia="Times New Roman"/>
        </w:rPr>
        <w:t xml:space="preserve">provides the LPHAP UE with multi-cell </w:t>
      </w:r>
      <w:r w:rsidR="00C63839">
        <w:rPr>
          <w:rFonts w:eastAsia="Times New Roman"/>
        </w:rPr>
        <w:t>SRS</w:t>
      </w:r>
      <w:r w:rsidR="00B06C3A">
        <w:rPr>
          <w:rFonts w:eastAsia="Times New Roman"/>
        </w:rPr>
        <w:t xml:space="preserve"> configurations</w:t>
      </w:r>
      <w:r w:rsidR="00F86755">
        <w:rPr>
          <w:rFonts w:eastAsia="Times New Roman"/>
        </w:rPr>
        <w:t>.</w:t>
      </w:r>
      <w:r w:rsidR="00C63839">
        <w:rPr>
          <w:rFonts w:eastAsia="Times New Roman"/>
        </w:rPr>
        <w:t xml:space="preserve"> </w:t>
      </w:r>
      <w:r w:rsidR="00394858">
        <w:rPr>
          <w:rFonts w:eastAsia="Times New Roman"/>
        </w:rPr>
        <w:t xml:space="preserve">The gNB is not mandated to follow the request but it still </w:t>
      </w:r>
      <w:r w:rsidR="001241C5">
        <w:rPr>
          <w:rFonts w:eastAsia="Times New Roman"/>
        </w:rPr>
        <w:t xml:space="preserve">should </w:t>
      </w:r>
      <w:r w:rsidR="00394858">
        <w:rPr>
          <w:rFonts w:eastAsia="Times New Roman"/>
        </w:rPr>
        <w:t>be helpful</w:t>
      </w:r>
      <w:r w:rsidR="001241C5">
        <w:rPr>
          <w:rFonts w:eastAsia="Times New Roman"/>
        </w:rPr>
        <w:t xml:space="preserve"> to </w:t>
      </w:r>
      <w:r w:rsidR="00BE2B32">
        <w:rPr>
          <w:rFonts w:eastAsia="Times New Roman"/>
        </w:rPr>
        <w:t>mitigate interference</w:t>
      </w:r>
      <w:r w:rsidR="006E52E1">
        <w:rPr>
          <w:rFonts w:eastAsia="Times New Roman"/>
        </w:rPr>
        <w:t xml:space="preserve"> problem</w:t>
      </w:r>
      <w:r w:rsidR="00BE2B32">
        <w:rPr>
          <w:rFonts w:eastAsia="Times New Roman"/>
        </w:rPr>
        <w:t xml:space="preserve">. </w:t>
      </w:r>
    </w:p>
    <w:p w14:paraId="3FC25C25" w14:textId="7043F304" w:rsidR="00C42C73" w:rsidRDefault="00C42C73" w:rsidP="00970A8E">
      <w:pPr>
        <w:spacing w:before="240"/>
        <w:jc w:val="both"/>
        <w:rPr>
          <w:rFonts w:eastAsia="Times New Roman"/>
        </w:rPr>
      </w:pPr>
      <w:r w:rsidRPr="00DD6C5B">
        <w:rPr>
          <w:rFonts w:eastAsia="Times New Roman"/>
          <w:b/>
          <w:bCs/>
        </w:rPr>
        <w:t>Proposal</w:t>
      </w:r>
      <w:r w:rsidR="00182543">
        <w:rPr>
          <w:rFonts w:eastAsia="Times New Roman"/>
          <w:b/>
          <w:bCs/>
        </w:rPr>
        <w:t xml:space="preserve"> </w:t>
      </w:r>
      <w:r w:rsidR="00451352">
        <w:rPr>
          <w:rFonts w:eastAsia="Times New Roman"/>
          <w:b/>
          <w:bCs/>
        </w:rPr>
        <w:t>2</w:t>
      </w:r>
      <w:r w:rsidRPr="00DD6C5B">
        <w:rPr>
          <w:rFonts w:eastAsia="Times New Roman"/>
          <w:b/>
          <w:bCs/>
        </w:rPr>
        <w:t>:</w:t>
      </w:r>
      <w:r>
        <w:rPr>
          <w:rFonts w:eastAsia="Times New Roman"/>
        </w:rPr>
        <w:t xml:space="preserve"> </w:t>
      </w:r>
      <w:r w:rsidR="00DD6C5B">
        <w:rPr>
          <w:rFonts w:eastAsia="Times New Roman"/>
        </w:rPr>
        <w:t>LMF</w:t>
      </w:r>
      <w:r w:rsidR="00C2341C">
        <w:rPr>
          <w:rFonts w:eastAsia="Times New Roman"/>
        </w:rPr>
        <w:t xml:space="preserve"> </w:t>
      </w:r>
      <w:r w:rsidR="009D174D">
        <w:rPr>
          <w:rFonts w:eastAsia="Times New Roman"/>
        </w:rPr>
        <w:t>provides</w:t>
      </w:r>
      <w:r w:rsidR="00C2341C">
        <w:rPr>
          <w:rFonts w:eastAsia="Times New Roman"/>
        </w:rPr>
        <w:t xml:space="preserve"> a set of sequenc</w:t>
      </w:r>
      <w:r w:rsidR="009D174D">
        <w:rPr>
          <w:rFonts w:eastAsia="Times New Roman"/>
        </w:rPr>
        <w:t>e IDs</w:t>
      </w:r>
      <w:r w:rsidR="00C2341C">
        <w:rPr>
          <w:rFonts w:eastAsia="Times New Roman"/>
        </w:rPr>
        <w:t xml:space="preserve"> </w:t>
      </w:r>
      <w:r w:rsidR="00774EC0">
        <w:rPr>
          <w:rFonts w:eastAsia="Times New Roman"/>
        </w:rPr>
        <w:t>to each cell and request it to use the provided</w:t>
      </w:r>
      <w:r w:rsidR="002207A5">
        <w:rPr>
          <w:rFonts w:eastAsia="Times New Roman"/>
        </w:rPr>
        <w:t xml:space="preserve"> sequence IDs when it configures the SRS valid in multiple cells.</w:t>
      </w:r>
      <w:r w:rsidR="00774EC0">
        <w:rPr>
          <w:rFonts w:eastAsia="Times New Roman"/>
        </w:rPr>
        <w:t xml:space="preserve"> </w:t>
      </w:r>
    </w:p>
    <w:p w14:paraId="2754ECD1" w14:textId="77777777" w:rsidR="00956FE0" w:rsidRPr="00432ABC" w:rsidRDefault="00956FE0" w:rsidP="00956FE0">
      <w:pPr>
        <w:pStyle w:val="Heading3"/>
        <w:rPr>
          <w:lang w:val="en-US"/>
        </w:rPr>
      </w:pPr>
      <w:r>
        <w:rPr>
          <w:lang w:val="en-US"/>
        </w:rPr>
        <w:t>Spatial relation information</w:t>
      </w:r>
    </w:p>
    <w:p w14:paraId="000DCA52" w14:textId="73DEC192" w:rsidR="00956FE0" w:rsidRDefault="00956FE0" w:rsidP="00956FE0">
      <w:pPr>
        <w:jc w:val="both"/>
        <w:rPr>
          <w:rFonts w:eastAsia="Times New Roman"/>
        </w:rPr>
      </w:pPr>
      <w:r>
        <w:rPr>
          <w:rFonts w:eastAsia="Times New Roman"/>
        </w:rPr>
        <w:t>RAN1 made the following agreement related to the spatial relation information</w:t>
      </w:r>
      <w:r w:rsidR="00102479">
        <w:rPr>
          <w:rFonts w:eastAsia="Times New Roman"/>
        </w:rPr>
        <w:t xml:space="preserve"> at the previous meeting:</w:t>
      </w:r>
    </w:p>
    <w:p w14:paraId="51D0CA2E" w14:textId="77777777" w:rsidR="00C90144" w:rsidRPr="00C90144" w:rsidRDefault="00C90144" w:rsidP="00C90144">
      <w:pPr>
        <w:overflowPunct/>
        <w:autoSpaceDE/>
        <w:autoSpaceDN/>
        <w:adjustRightInd/>
        <w:spacing w:after="0"/>
        <w:ind w:left="1440" w:hanging="1440"/>
        <w:textAlignment w:val="auto"/>
        <w:rPr>
          <w:rFonts w:ascii="Times" w:eastAsia="Batang" w:hAnsi="Times"/>
          <w:b/>
          <w:bCs/>
          <w:szCs w:val="24"/>
          <w:lang w:eastAsia="x-none"/>
        </w:rPr>
      </w:pPr>
      <w:r w:rsidRPr="00C90144">
        <w:rPr>
          <w:rFonts w:ascii="Times" w:eastAsia="Batang" w:hAnsi="Times"/>
          <w:b/>
          <w:bCs/>
          <w:szCs w:val="24"/>
          <w:highlight w:val="green"/>
          <w:lang w:eastAsia="x-none"/>
        </w:rPr>
        <w:t>Agreement</w:t>
      </w:r>
    </w:p>
    <w:p w14:paraId="51E932FB" w14:textId="77777777" w:rsidR="00C90144" w:rsidRPr="00C90144" w:rsidRDefault="00C90144" w:rsidP="00C90144">
      <w:pPr>
        <w:overflowPunct/>
        <w:autoSpaceDE/>
        <w:autoSpaceDN/>
        <w:adjustRightInd/>
        <w:spacing w:after="0"/>
        <w:ind w:left="1440" w:hanging="1440"/>
        <w:textAlignment w:val="auto"/>
        <w:rPr>
          <w:rFonts w:ascii="Times" w:eastAsia="Batang" w:hAnsi="Times"/>
          <w:b/>
          <w:bCs/>
          <w:iCs/>
          <w:szCs w:val="24"/>
          <w:lang w:val="en-US" w:eastAsia="x-none"/>
        </w:rPr>
      </w:pPr>
      <w:r w:rsidRPr="00C90144">
        <w:rPr>
          <w:rFonts w:ascii="Times" w:eastAsia="Batang" w:hAnsi="Times"/>
          <w:szCs w:val="24"/>
          <w:lang w:val="en-US" w:eastAsia="x-none"/>
        </w:rPr>
        <w:t>For the spatial relation of an SRS for positioning configuration in multiple cells for UEs in RRC_INACTIVE state:</w:t>
      </w:r>
    </w:p>
    <w:p w14:paraId="7A55B314" w14:textId="77777777" w:rsidR="00C90144" w:rsidRPr="00C90144" w:rsidRDefault="00C90144" w:rsidP="00C90144">
      <w:pPr>
        <w:numPr>
          <w:ilvl w:val="1"/>
          <w:numId w:val="120"/>
        </w:numPr>
        <w:overflowPunct/>
        <w:autoSpaceDE/>
        <w:autoSpaceDN/>
        <w:adjustRightInd/>
        <w:spacing w:after="0"/>
        <w:textAlignment w:val="auto"/>
        <w:rPr>
          <w:rFonts w:ascii="Times" w:eastAsia="Batang" w:hAnsi="Times"/>
          <w:b/>
          <w:bCs/>
          <w:iCs/>
          <w:szCs w:val="24"/>
          <w:lang w:val="en-US" w:eastAsia="x-none"/>
        </w:rPr>
      </w:pPr>
      <w:r w:rsidRPr="00C90144">
        <w:rPr>
          <w:rFonts w:ascii="Times" w:eastAsia="Batang" w:hAnsi="Times" w:hint="eastAsia"/>
          <w:szCs w:val="24"/>
          <w:lang w:val="en-US" w:eastAsia="x-none"/>
        </w:rPr>
        <w:t>W</w:t>
      </w:r>
      <w:r w:rsidRPr="00C90144">
        <w:rPr>
          <w:rFonts w:ascii="Times" w:eastAsia="Batang" w:hAnsi="Times"/>
          <w:szCs w:val="24"/>
          <w:lang w:val="en-US" w:eastAsia="x-none"/>
        </w:rPr>
        <w:t>hen the spatial relation information is absent in the configuration, the UE may use a fixed spatial domain transmission filter for transmissions of the SRS configured by the higher layer parameter SRS-</w:t>
      </w:r>
      <w:proofErr w:type="spellStart"/>
      <w:r w:rsidRPr="00C90144">
        <w:rPr>
          <w:rFonts w:ascii="Times" w:eastAsia="Batang" w:hAnsi="Times"/>
          <w:szCs w:val="24"/>
          <w:lang w:val="en-US" w:eastAsia="x-none"/>
        </w:rPr>
        <w:t>PosResource</w:t>
      </w:r>
      <w:proofErr w:type="spellEnd"/>
      <w:r w:rsidRPr="00C90144">
        <w:rPr>
          <w:rFonts w:ascii="Times" w:eastAsia="Batang" w:hAnsi="Times"/>
          <w:szCs w:val="24"/>
          <w:lang w:val="en-US" w:eastAsia="x-none"/>
        </w:rPr>
        <w:t xml:space="preserve"> across multiple SRS resources or it may use a different spatial domain transmission filter across multiple SRS </w:t>
      </w:r>
      <w:proofErr w:type="gramStart"/>
      <w:r w:rsidRPr="00C90144">
        <w:rPr>
          <w:rFonts w:ascii="Times" w:eastAsia="Batang" w:hAnsi="Times"/>
          <w:szCs w:val="24"/>
          <w:lang w:val="en-US" w:eastAsia="x-none"/>
        </w:rPr>
        <w:t>resources;</w:t>
      </w:r>
      <w:proofErr w:type="gramEnd"/>
    </w:p>
    <w:p w14:paraId="44C3F5AF" w14:textId="77777777" w:rsidR="00C90144" w:rsidRPr="00C90144" w:rsidRDefault="00C90144" w:rsidP="00C90144">
      <w:pPr>
        <w:numPr>
          <w:ilvl w:val="1"/>
          <w:numId w:val="120"/>
        </w:numPr>
        <w:overflowPunct/>
        <w:autoSpaceDE/>
        <w:autoSpaceDN/>
        <w:adjustRightInd/>
        <w:spacing w:after="0"/>
        <w:textAlignment w:val="auto"/>
        <w:rPr>
          <w:rFonts w:ascii="Times" w:eastAsia="Batang" w:hAnsi="Times"/>
          <w:szCs w:val="24"/>
          <w:lang w:val="en-US" w:eastAsia="x-none"/>
        </w:rPr>
      </w:pPr>
      <w:r w:rsidRPr="00C90144">
        <w:rPr>
          <w:rFonts w:ascii="Times" w:eastAsia="Batang" w:hAnsi="Times" w:hint="eastAsia"/>
          <w:szCs w:val="24"/>
          <w:lang w:val="en-US" w:eastAsia="x-none"/>
        </w:rPr>
        <w:t>W</w:t>
      </w:r>
      <w:r w:rsidRPr="00C90144">
        <w:rPr>
          <w:rFonts w:ascii="Times" w:eastAsia="Batang" w:hAnsi="Times"/>
          <w:szCs w:val="24"/>
          <w:lang w:val="en-US" w:eastAsia="x-none"/>
        </w:rPr>
        <w:t>hen the spatial relation information is provided in the configuration, it is applicable across the cells within the SRS positioning validity area. Further study the configuration details.</w:t>
      </w:r>
    </w:p>
    <w:p w14:paraId="2CB51850" w14:textId="77777777" w:rsidR="00C90144" w:rsidRPr="00C90144" w:rsidRDefault="00C90144" w:rsidP="00C90144">
      <w:pPr>
        <w:numPr>
          <w:ilvl w:val="2"/>
          <w:numId w:val="120"/>
        </w:numPr>
        <w:overflowPunct/>
        <w:autoSpaceDE/>
        <w:autoSpaceDN/>
        <w:adjustRightInd/>
        <w:spacing w:after="0"/>
        <w:textAlignment w:val="auto"/>
        <w:rPr>
          <w:rFonts w:ascii="Times" w:eastAsia="Batang" w:hAnsi="Times"/>
          <w:b/>
          <w:bCs/>
          <w:iCs/>
          <w:szCs w:val="24"/>
          <w:lang w:val="en-US" w:eastAsia="x-none"/>
        </w:rPr>
      </w:pPr>
      <w:r w:rsidRPr="00C90144">
        <w:rPr>
          <w:rFonts w:ascii="Times" w:eastAsia="Batang" w:hAnsi="Times"/>
          <w:szCs w:val="24"/>
          <w:lang w:val="en-US" w:eastAsia="x-none"/>
        </w:rPr>
        <w:t>FFS: spatial relation information validity criteria, and whether/how to determine UE fallback behavior if validity criteria for spatial relation of the configured RS is not met.</w:t>
      </w:r>
    </w:p>
    <w:p w14:paraId="3A984261" w14:textId="7E9A37E4" w:rsidR="00840F10" w:rsidRDefault="00F32A52" w:rsidP="00840F10">
      <w:pPr>
        <w:tabs>
          <w:tab w:val="left" w:pos="1701"/>
        </w:tabs>
        <w:spacing w:before="240"/>
        <w:jc w:val="both"/>
        <w:rPr>
          <w:rFonts w:eastAsia="Times New Roman"/>
        </w:rPr>
      </w:pPr>
      <w:r>
        <w:rPr>
          <w:rFonts w:eastAsia="Times New Roman"/>
        </w:rPr>
        <w:t xml:space="preserve">In the </w:t>
      </w:r>
      <w:r w:rsidR="007D0A7D">
        <w:rPr>
          <w:rFonts w:eastAsia="Times New Roman"/>
        </w:rPr>
        <w:t xml:space="preserve">absence of the spatial relation information configuration, </w:t>
      </w:r>
      <w:r w:rsidR="00F42576" w:rsidRPr="00F42576">
        <w:rPr>
          <w:rFonts w:eastAsia="Times New Roman"/>
        </w:rPr>
        <w:t>the UE can use a fixed Tx beam across multiple SRS resources or may use a different Tx beam for different SRS resources.</w:t>
      </w:r>
      <w:r w:rsidR="00D024B4">
        <w:rPr>
          <w:rFonts w:eastAsia="Times New Roman"/>
        </w:rPr>
        <w:t xml:space="preserve"> Based on the current agreement, </w:t>
      </w:r>
      <w:r w:rsidR="000206D3">
        <w:rPr>
          <w:rFonts w:eastAsia="Times New Roman"/>
        </w:rPr>
        <w:t>i</w:t>
      </w:r>
      <w:r w:rsidR="00FA4BBC" w:rsidRPr="00FA4BBC">
        <w:rPr>
          <w:rFonts w:eastAsia="Times New Roman"/>
        </w:rPr>
        <w:t>t might be totally left up to the UE implementation, but the beam sweeping in all directions would not be a desirable way in terms of the UE power consumption and network interference</w:t>
      </w:r>
      <w:r w:rsidR="00303E23">
        <w:rPr>
          <w:rFonts w:eastAsia="Times New Roman"/>
        </w:rPr>
        <w:t>.</w:t>
      </w:r>
      <w:r w:rsidR="00840F10">
        <w:rPr>
          <w:rFonts w:eastAsia="Times New Roman"/>
        </w:rPr>
        <w:t xml:space="preserve"> However, we don’t think the network will not configure both the path-loss reference and the spatial relation information as it knows the</w:t>
      </w:r>
      <w:r w:rsidR="009B58CF">
        <w:rPr>
          <w:rFonts w:eastAsia="Times New Roman"/>
        </w:rPr>
        <w:t xml:space="preserve"> last serving cell of the target UE </w:t>
      </w:r>
      <w:proofErr w:type="gramStart"/>
      <w:r w:rsidR="009B58CF">
        <w:rPr>
          <w:rFonts w:eastAsia="Times New Roman"/>
        </w:rPr>
        <w:t>and also</w:t>
      </w:r>
      <w:proofErr w:type="gramEnd"/>
      <w:r w:rsidR="009B58CF">
        <w:rPr>
          <w:rFonts w:eastAsia="Times New Roman"/>
        </w:rPr>
        <w:t xml:space="preserve"> knows</w:t>
      </w:r>
      <w:r w:rsidR="00840F10">
        <w:rPr>
          <w:rFonts w:eastAsia="Times New Roman"/>
        </w:rPr>
        <w:t xml:space="preserve"> </w:t>
      </w:r>
      <w:r w:rsidR="00150A8A">
        <w:rPr>
          <w:rFonts w:eastAsia="Times New Roman"/>
        </w:rPr>
        <w:t xml:space="preserve">multiple </w:t>
      </w:r>
      <w:r w:rsidR="00840F10">
        <w:rPr>
          <w:rFonts w:eastAsia="Times New Roman"/>
        </w:rPr>
        <w:t xml:space="preserve">cells/TRPs in the validity region. At a minimum, the network may provide path-loss reference or spatial relation information to enable the UE to identify the target TRP of the configured SRS resources. </w:t>
      </w:r>
    </w:p>
    <w:p w14:paraId="26B074AE" w14:textId="77777777" w:rsidR="00014D55" w:rsidRDefault="00450D84" w:rsidP="008D3B9A">
      <w:pPr>
        <w:spacing w:before="240"/>
        <w:jc w:val="both"/>
        <w:rPr>
          <w:rFonts w:eastAsia="Times New Roman"/>
        </w:rPr>
      </w:pPr>
      <w:r>
        <w:rPr>
          <w:rFonts w:eastAsia="Times New Roman"/>
        </w:rPr>
        <w:lastRenderedPageBreak/>
        <w:t>For example, the UE is configured with a SRS resource set</w:t>
      </w:r>
      <w:r w:rsidR="00EE091D">
        <w:rPr>
          <w:rFonts w:eastAsia="Times New Roman"/>
        </w:rPr>
        <w:t xml:space="preserve"> containing multiple SRS resources, and a path-loss reference</w:t>
      </w:r>
      <w:r w:rsidR="00626DC3">
        <w:rPr>
          <w:rFonts w:eastAsia="Times New Roman"/>
        </w:rPr>
        <w:t xml:space="preserve"> RS transmitted from a TRP/cell</w:t>
      </w:r>
      <w:r w:rsidR="00EE091D">
        <w:rPr>
          <w:rFonts w:eastAsia="Times New Roman"/>
        </w:rPr>
        <w:t xml:space="preserve"> is associated with the SRS resource se</w:t>
      </w:r>
      <w:r w:rsidR="00873031">
        <w:rPr>
          <w:rFonts w:eastAsia="Times New Roman"/>
        </w:rPr>
        <w:t xml:space="preserve">t as the gNB </w:t>
      </w:r>
      <w:r w:rsidR="00626DC3">
        <w:rPr>
          <w:rFonts w:eastAsia="Times New Roman"/>
        </w:rPr>
        <w:t xml:space="preserve">can clearly consider this SRS resource set is targeting </w:t>
      </w:r>
      <w:r w:rsidR="00192BD1">
        <w:rPr>
          <w:rFonts w:eastAsia="Times New Roman"/>
        </w:rPr>
        <w:t xml:space="preserve">the TRP/cell, </w:t>
      </w:r>
      <w:r w:rsidR="0008534B">
        <w:rPr>
          <w:rFonts w:eastAsia="Times New Roman"/>
        </w:rPr>
        <w:t>and the</w:t>
      </w:r>
      <w:r w:rsidR="00540D73">
        <w:rPr>
          <w:rFonts w:eastAsia="Times New Roman"/>
        </w:rPr>
        <w:t xml:space="preserve"> same reference RS may be in the spatial relation configurations of </w:t>
      </w:r>
      <w:r w:rsidR="0063780A">
        <w:rPr>
          <w:rFonts w:eastAsia="Times New Roman"/>
        </w:rPr>
        <w:t>a couple of SRS resources within the SRS resource set</w:t>
      </w:r>
      <w:r w:rsidR="00540D73">
        <w:rPr>
          <w:rFonts w:eastAsia="Times New Roman"/>
        </w:rPr>
        <w:t>.</w:t>
      </w:r>
      <w:r w:rsidR="0063780A">
        <w:rPr>
          <w:rFonts w:eastAsia="Times New Roman"/>
        </w:rPr>
        <w:t xml:space="preserve"> </w:t>
      </w:r>
    </w:p>
    <w:p w14:paraId="69BCE0C7" w14:textId="5646C80E" w:rsidR="00B50B5A" w:rsidRDefault="003233A6" w:rsidP="008D3B9A">
      <w:pPr>
        <w:spacing w:before="240"/>
        <w:jc w:val="both"/>
        <w:rPr>
          <w:rFonts w:eastAsia="Times New Roman"/>
        </w:rPr>
      </w:pPr>
      <w:r w:rsidRPr="003233A6">
        <w:rPr>
          <w:rFonts w:eastAsia="Times New Roman"/>
        </w:rPr>
        <w:t xml:space="preserve">It is possible that the gNB decides not to provide spatial relation information to the UE, </w:t>
      </w:r>
      <w:proofErr w:type="gramStart"/>
      <w:r w:rsidRPr="003233A6">
        <w:rPr>
          <w:rFonts w:eastAsia="Times New Roman"/>
        </w:rPr>
        <w:t>assuming that</w:t>
      </w:r>
      <w:proofErr w:type="gramEnd"/>
      <w:r w:rsidRPr="003233A6">
        <w:rPr>
          <w:rFonts w:eastAsia="Times New Roman"/>
        </w:rPr>
        <w:t xml:space="preserve"> the UE will perform beam sweeping within a specific range to ensure that multiple TRPs can receive the SRS resources around the target TRP. In this case, the gNB expects that the UE beam will not sweep in all directions, but only within a certain range around the target TRP direction, which is based on the configured path-loss RS.</w:t>
      </w:r>
    </w:p>
    <w:p w14:paraId="407B369B" w14:textId="10C9BBFE" w:rsidR="00450D84" w:rsidRDefault="00037EBB" w:rsidP="008D3B9A">
      <w:pPr>
        <w:spacing w:before="240"/>
        <w:jc w:val="both"/>
        <w:rPr>
          <w:rFonts w:eastAsia="Times New Roman"/>
        </w:rPr>
      </w:pPr>
      <w:r w:rsidRPr="00682027">
        <w:rPr>
          <w:rFonts w:eastAsia="Times New Roman"/>
          <w:b/>
          <w:bCs/>
        </w:rPr>
        <w:t xml:space="preserve">Observation </w:t>
      </w:r>
      <w:r w:rsidR="00451352">
        <w:rPr>
          <w:rFonts w:eastAsia="Times New Roman"/>
          <w:b/>
          <w:bCs/>
        </w:rPr>
        <w:t>1</w:t>
      </w:r>
      <w:r w:rsidRPr="00682027">
        <w:rPr>
          <w:rFonts w:eastAsia="Times New Roman"/>
          <w:b/>
          <w:bCs/>
        </w:rPr>
        <w:t>:</w:t>
      </w:r>
      <w:r>
        <w:rPr>
          <w:rFonts w:eastAsia="Times New Roman"/>
        </w:rPr>
        <w:t xml:space="preserve"> </w:t>
      </w:r>
      <w:r w:rsidR="00B243A7" w:rsidRPr="00B243A7">
        <w:rPr>
          <w:rFonts w:eastAsia="Times New Roman"/>
        </w:rPr>
        <w:t xml:space="preserve">The gNB </w:t>
      </w:r>
      <w:r w:rsidR="005B3F24">
        <w:rPr>
          <w:rFonts w:eastAsia="Times New Roman"/>
        </w:rPr>
        <w:t>may</w:t>
      </w:r>
      <w:r w:rsidR="00B243A7" w:rsidRPr="00B243A7">
        <w:rPr>
          <w:rFonts w:eastAsia="Times New Roman"/>
        </w:rPr>
        <w:t xml:space="preserve"> not expect the UE SRS beam to sweep in overall directions</w:t>
      </w:r>
      <w:r w:rsidR="00B32AAE">
        <w:rPr>
          <w:rFonts w:eastAsia="Times New Roman"/>
        </w:rPr>
        <w:t xml:space="preserve">, but it would expect the SRS beam sweeping within a certain range around </w:t>
      </w:r>
      <w:r w:rsidR="00E3483D">
        <w:rPr>
          <w:rFonts w:eastAsia="Times New Roman"/>
        </w:rPr>
        <w:t>a</w:t>
      </w:r>
      <w:r w:rsidR="00B32AAE">
        <w:rPr>
          <w:rFonts w:eastAsia="Times New Roman"/>
        </w:rPr>
        <w:t xml:space="preserve"> target TRP direction based on the path-loss RS</w:t>
      </w:r>
      <w:r w:rsidR="00E3483D">
        <w:rPr>
          <w:rFonts w:eastAsia="Times New Roman"/>
        </w:rPr>
        <w:t>.</w:t>
      </w:r>
    </w:p>
    <w:p w14:paraId="4FBA733C" w14:textId="045E780C" w:rsidR="00AE5F42" w:rsidRDefault="00784FC2" w:rsidP="00682027">
      <w:pPr>
        <w:tabs>
          <w:tab w:val="left" w:pos="1701"/>
        </w:tabs>
        <w:spacing w:before="240"/>
        <w:jc w:val="both"/>
        <w:rPr>
          <w:rFonts w:eastAsia="Times New Roman"/>
        </w:rPr>
      </w:pPr>
      <w:r w:rsidRPr="00784FC2">
        <w:rPr>
          <w:rFonts w:eastAsia="Times New Roman"/>
        </w:rPr>
        <w:t xml:space="preserve">For the SRS resources without configuration of the spatial relation information, the UE should first consider path-loss RS as an intended beam direction from the gNB. </w:t>
      </w:r>
      <w:r w:rsidR="002A292E">
        <w:rPr>
          <w:rFonts w:eastAsia="Times New Roman"/>
        </w:rPr>
        <w:t xml:space="preserve">For example, if the pathloss reference is a DL PRS resource transmitted from a TRP, the </w:t>
      </w:r>
      <w:r w:rsidR="00442E67">
        <w:rPr>
          <w:rFonts w:eastAsia="Times New Roman"/>
        </w:rPr>
        <w:t xml:space="preserve">UE needs to understand the TRP as the intended receiver of the SRS transmission. </w:t>
      </w:r>
      <w:r w:rsidRPr="00784FC2">
        <w:rPr>
          <w:rFonts w:eastAsia="Times New Roman"/>
        </w:rPr>
        <w:t xml:space="preserve">Hence, the UE </w:t>
      </w:r>
      <w:r w:rsidR="004F00B5">
        <w:rPr>
          <w:rFonts w:eastAsia="Times New Roman"/>
        </w:rPr>
        <w:t>should</w:t>
      </w:r>
      <w:r w:rsidRPr="00784FC2">
        <w:rPr>
          <w:rFonts w:eastAsia="Times New Roman"/>
        </w:rPr>
        <w:t xml:space="preserve"> perform beam sweeping around the beam direction used to measure the path-loss RS</w:t>
      </w:r>
      <w:r w:rsidR="004F00B5">
        <w:rPr>
          <w:rFonts w:eastAsia="Times New Roman"/>
        </w:rPr>
        <w:t xml:space="preserve"> or </w:t>
      </w:r>
      <w:r w:rsidR="008A2E7C">
        <w:rPr>
          <w:rFonts w:eastAsia="Times New Roman"/>
        </w:rPr>
        <w:t>use the beam to transmit the SRSs</w:t>
      </w:r>
      <w:r w:rsidRPr="00784FC2">
        <w:rPr>
          <w:rFonts w:eastAsia="Times New Roman"/>
        </w:rPr>
        <w:t xml:space="preserve">. </w:t>
      </w:r>
      <w:r w:rsidR="00AE5F42">
        <w:rPr>
          <w:rFonts w:eastAsia="Times New Roman"/>
        </w:rPr>
        <w:t xml:space="preserve"> </w:t>
      </w:r>
    </w:p>
    <w:p w14:paraId="20079689" w14:textId="7115647E" w:rsidR="00291623" w:rsidRDefault="00636E7B" w:rsidP="00636E7B">
      <w:pPr>
        <w:jc w:val="both"/>
        <w:rPr>
          <w:rFonts w:eastAsia="Times New Roman"/>
        </w:rPr>
      </w:pPr>
      <w:r w:rsidRPr="008D3B9A">
        <w:rPr>
          <w:rFonts w:eastAsia="Times New Roman"/>
          <w:b/>
          <w:bCs/>
        </w:rPr>
        <w:t>Proposal</w:t>
      </w:r>
      <w:r w:rsidR="00451352">
        <w:rPr>
          <w:rFonts w:eastAsia="Times New Roman"/>
          <w:b/>
          <w:bCs/>
        </w:rPr>
        <w:t xml:space="preserve"> 3</w:t>
      </w:r>
      <w:r w:rsidRPr="008D3B9A">
        <w:rPr>
          <w:rFonts w:eastAsia="Times New Roman"/>
          <w:b/>
          <w:bCs/>
        </w:rPr>
        <w:t>:</w:t>
      </w:r>
      <w:r>
        <w:rPr>
          <w:rFonts w:eastAsia="Times New Roman"/>
        </w:rPr>
        <w:t xml:space="preserve"> </w:t>
      </w:r>
      <w:r w:rsidR="00153E71">
        <w:rPr>
          <w:rFonts w:eastAsia="Times New Roman"/>
        </w:rPr>
        <w:t xml:space="preserve">For the SRS resources without </w:t>
      </w:r>
      <w:r w:rsidR="003E70DB">
        <w:rPr>
          <w:rFonts w:eastAsia="Times New Roman"/>
        </w:rPr>
        <w:t>the configuration of spatial relation information, t</w:t>
      </w:r>
      <w:r>
        <w:rPr>
          <w:rFonts w:eastAsia="Times New Roman"/>
        </w:rPr>
        <w:t xml:space="preserve">he UE should prioritize a pathloss reference RS </w:t>
      </w:r>
      <w:r w:rsidR="00291623">
        <w:rPr>
          <w:rFonts w:eastAsia="Times New Roman"/>
        </w:rPr>
        <w:t>to determine the transmission beam directions.</w:t>
      </w:r>
      <w:r w:rsidR="0015326D">
        <w:rPr>
          <w:rFonts w:eastAsia="Times New Roman"/>
        </w:rPr>
        <w:t xml:space="preserve"> That is, </w:t>
      </w:r>
    </w:p>
    <w:p w14:paraId="2ADAC157" w14:textId="09AEDDCB" w:rsidR="00073D62" w:rsidRDefault="009A7F6F" w:rsidP="00073D62">
      <w:pPr>
        <w:pStyle w:val="ListParagraph"/>
        <w:numPr>
          <w:ilvl w:val="0"/>
          <w:numId w:val="121"/>
        </w:numPr>
        <w:jc w:val="both"/>
        <w:rPr>
          <w:rFonts w:eastAsia="Times New Roman"/>
        </w:rPr>
      </w:pPr>
      <w:r>
        <w:rPr>
          <w:rFonts w:eastAsia="Times New Roman"/>
        </w:rPr>
        <w:t>If the UE performs beam sweeping across SRS resources, t</w:t>
      </w:r>
      <w:r w:rsidR="00073D62">
        <w:rPr>
          <w:rFonts w:eastAsia="Times New Roman"/>
        </w:rPr>
        <w:t>he UE should perform beam sweeping around the used beam to measure DL path-loss RS</w:t>
      </w:r>
    </w:p>
    <w:p w14:paraId="194C8C8D" w14:textId="290F0947" w:rsidR="009A7F6F" w:rsidRPr="00757294" w:rsidRDefault="009A7F6F" w:rsidP="00757294">
      <w:pPr>
        <w:pStyle w:val="ListParagraph"/>
        <w:numPr>
          <w:ilvl w:val="0"/>
          <w:numId w:val="121"/>
        </w:numPr>
        <w:jc w:val="both"/>
        <w:rPr>
          <w:rFonts w:eastAsia="Times New Roman"/>
        </w:rPr>
      </w:pPr>
      <w:r>
        <w:rPr>
          <w:rFonts w:eastAsia="Times New Roman"/>
        </w:rPr>
        <w:t xml:space="preserve">If the UE uses a fixed beam across SRS resources, The UE should </w:t>
      </w:r>
      <w:r w:rsidR="004707A3">
        <w:rPr>
          <w:rFonts w:eastAsia="Times New Roman"/>
        </w:rPr>
        <w:t>select</w:t>
      </w:r>
      <w:r>
        <w:rPr>
          <w:rFonts w:eastAsia="Times New Roman"/>
        </w:rPr>
        <w:t xml:space="preserve"> the </w:t>
      </w:r>
      <w:r w:rsidR="004F7EB9">
        <w:rPr>
          <w:rFonts w:eastAsia="Times New Roman"/>
        </w:rPr>
        <w:t xml:space="preserve">used </w:t>
      </w:r>
      <w:r>
        <w:rPr>
          <w:rFonts w:eastAsia="Times New Roman"/>
        </w:rPr>
        <w:t>beam to measure DL path-loss RS</w:t>
      </w:r>
    </w:p>
    <w:p w14:paraId="13C596F0" w14:textId="4BF8C882" w:rsidR="00A218C5" w:rsidRDefault="00F57C0D" w:rsidP="00A218C5">
      <w:pPr>
        <w:tabs>
          <w:tab w:val="left" w:pos="1701"/>
        </w:tabs>
        <w:spacing w:before="240"/>
        <w:jc w:val="both"/>
        <w:rPr>
          <w:rFonts w:eastAsia="Times New Roman"/>
        </w:rPr>
      </w:pPr>
      <w:r>
        <w:rPr>
          <w:rFonts w:eastAsia="Times New Roman"/>
        </w:rPr>
        <w:t>In addition</w:t>
      </w:r>
      <w:r w:rsidR="00A218C5">
        <w:rPr>
          <w:rFonts w:eastAsia="Times New Roman"/>
        </w:rPr>
        <w:t>, to avoid unnecessary power consumption of LPHAP device, i</w:t>
      </w:r>
      <w:r w:rsidR="00A218C5" w:rsidRPr="00CA3841">
        <w:rPr>
          <w:rFonts w:eastAsia="Times New Roman"/>
        </w:rPr>
        <w:t xml:space="preserve">t </w:t>
      </w:r>
      <w:r w:rsidR="00A218C5">
        <w:rPr>
          <w:rFonts w:eastAsia="Times New Roman"/>
        </w:rPr>
        <w:t>is necessary</w:t>
      </w:r>
      <w:r w:rsidR="00A218C5" w:rsidRPr="00CA3841">
        <w:rPr>
          <w:rFonts w:eastAsia="Times New Roman"/>
        </w:rPr>
        <w:t xml:space="preserve"> to configure</w:t>
      </w:r>
      <w:r w:rsidR="00A218C5">
        <w:rPr>
          <w:rFonts w:eastAsia="Times New Roman"/>
        </w:rPr>
        <w:t xml:space="preserve"> positioning</w:t>
      </w:r>
      <w:r w:rsidR="00A218C5" w:rsidRPr="00CA3841">
        <w:rPr>
          <w:rFonts w:eastAsia="Times New Roman"/>
        </w:rPr>
        <w:t xml:space="preserve"> SRS resources as much as the UE needs</w:t>
      </w:r>
      <w:r w:rsidR="00A218C5">
        <w:rPr>
          <w:rFonts w:eastAsia="Times New Roman"/>
        </w:rPr>
        <w:t>. I</w:t>
      </w:r>
      <w:r w:rsidR="00A218C5" w:rsidRPr="000339B1">
        <w:rPr>
          <w:rFonts w:eastAsia="Times New Roman"/>
        </w:rPr>
        <w:t xml:space="preserve">f the UE provides a desirable </w:t>
      </w:r>
      <w:r w:rsidR="00A218C5">
        <w:rPr>
          <w:rFonts w:eastAsia="Times New Roman"/>
        </w:rPr>
        <w:t>amount</w:t>
      </w:r>
      <w:r w:rsidR="00A218C5" w:rsidRPr="000339B1">
        <w:rPr>
          <w:rFonts w:eastAsia="Times New Roman"/>
        </w:rPr>
        <w:t xml:space="preserve"> of SRS resources considering its beam sweeping capability</w:t>
      </w:r>
      <w:r w:rsidR="00A218C5">
        <w:rPr>
          <w:rFonts w:eastAsia="Times New Roman"/>
        </w:rPr>
        <w:t xml:space="preserve"> and/or </w:t>
      </w:r>
      <w:r w:rsidR="00A218C5" w:rsidRPr="000339B1">
        <w:rPr>
          <w:rFonts w:eastAsia="Times New Roman"/>
        </w:rPr>
        <w:t xml:space="preserve">policy, the gNB may be able to configure SRS resources </w:t>
      </w:r>
      <w:r w:rsidR="00A218C5">
        <w:rPr>
          <w:rFonts w:eastAsia="Times New Roman"/>
        </w:rPr>
        <w:t xml:space="preserve">for each resource set </w:t>
      </w:r>
      <w:r w:rsidR="00A218C5" w:rsidRPr="000339B1">
        <w:rPr>
          <w:rFonts w:eastAsia="Times New Roman"/>
        </w:rPr>
        <w:t>more efficiently.</w:t>
      </w:r>
    </w:p>
    <w:p w14:paraId="1E3C26DE" w14:textId="5E2C1343" w:rsidR="00A218C5" w:rsidRDefault="00A218C5" w:rsidP="00A218C5">
      <w:pPr>
        <w:jc w:val="both"/>
        <w:rPr>
          <w:rFonts w:eastAsia="Times New Roman"/>
        </w:rPr>
      </w:pPr>
      <w:r w:rsidRPr="008D3B9A">
        <w:rPr>
          <w:rFonts w:eastAsia="Times New Roman"/>
          <w:b/>
          <w:bCs/>
        </w:rPr>
        <w:t xml:space="preserve">Proposal </w:t>
      </w:r>
      <w:r w:rsidR="00451352">
        <w:rPr>
          <w:rFonts w:eastAsia="Times New Roman"/>
          <w:b/>
          <w:bCs/>
        </w:rPr>
        <w:t>4</w:t>
      </w:r>
      <w:r w:rsidRPr="008D3B9A">
        <w:rPr>
          <w:rFonts w:eastAsia="Times New Roman"/>
          <w:b/>
          <w:bCs/>
        </w:rPr>
        <w:t>:</w:t>
      </w:r>
      <w:r>
        <w:rPr>
          <w:rFonts w:eastAsia="Times New Roman"/>
        </w:rPr>
        <w:t xml:space="preserve"> </w:t>
      </w:r>
      <w:r w:rsidRPr="00E93589">
        <w:rPr>
          <w:rFonts w:eastAsia="Times New Roman"/>
        </w:rPr>
        <w:t xml:space="preserve">RAN1 should support for the UE to report the </w:t>
      </w:r>
      <w:r>
        <w:rPr>
          <w:rFonts w:eastAsia="Times New Roman"/>
        </w:rPr>
        <w:t xml:space="preserve">required time domain resources </w:t>
      </w:r>
      <w:r w:rsidRPr="00E93589">
        <w:rPr>
          <w:rFonts w:eastAsia="Times New Roman"/>
        </w:rPr>
        <w:t>for beam sweeping</w:t>
      </w:r>
      <w:r>
        <w:rPr>
          <w:rFonts w:eastAsia="Times New Roman"/>
        </w:rPr>
        <w:t xml:space="preserve"> such as the number of symbols assuming a N-symbol SRS resource</w:t>
      </w:r>
      <w:r w:rsidRPr="00E93589">
        <w:rPr>
          <w:rFonts w:eastAsia="Times New Roman"/>
        </w:rPr>
        <w:t>.</w:t>
      </w:r>
    </w:p>
    <w:p w14:paraId="23F53BE7" w14:textId="5F9E62B3" w:rsidR="005563E5" w:rsidRDefault="006C0504" w:rsidP="005563E5">
      <w:pPr>
        <w:jc w:val="both"/>
        <w:rPr>
          <w:rFonts w:eastAsia="Times New Roman"/>
        </w:rPr>
      </w:pPr>
      <w:r>
        <w:rPr>
          <w:rFonts w:eastAsia="Times New Roman"/>
        </w:rPr>
        <w:t xml:space="preserve">Now we should consider the </w:t>
      </w:r>
      <w:r w:rsidR="00A63E96">
        <w:rPr>
          <w:rFonts w:eastAsia="Times New Roman"/>
        </w:rPr>
        <w:t>case where the spatial relation information can be configured from the network.</w:t>
      </w:r>
      <w:r w:rsidR="001C3100">
        <w:rPr>
          <w:rFonts w:eastAsia="Times New Roman"/>
        </w:rPr>
        <w:t xml:space="preserve"> In such case</w:t>
      </w:r>
      <w:r w:rsidR="00E8352F">
        <w:rPr>
          <w:rFonts w:eastAsia="Times New Roman"/>
        </w:rPr>
        <w:t xml:space="preserve">, we should consider </w:t>
      </w:r>
      <w:r w:rsidR="001C3100">
        <w:rPr>
          <w:rFonts w:eastAsia="Times New Roman"/>
        </w:rPr>
        <w:t xml:space="preserve">the </w:t>
      </w:r>
      <w:r w:rsidR="00E8352F">
        <w:rPr>
          <w:rFonts w:eastAsia="Times New Roman"/>
        </w:rPr>
        <w:t xml:space="preserve">spatial relation information </w:t>
      </w:r>
      <w:r w:rsidR="00582DE8">
        <w:rPr>
          <w:rFonts w:eastAsia="Times New Roman"/>
        </w:rPr>
        <w:t>RS configured at the last serving cell</w:t>
      </w:r>
      <w:r w:rsidR="001C3100">
        <w:rPr>
          <w:rFonts w:eastAsia="Times New Roman"/>
        </w:rPr>
        <w:t xml:space="preserve"> </w:t>
      </w:r>
      <w:r w:rsidR="00E8352F">
        <w:rPr>
          <w:rFonts w:eastAsia="Times New Roman"/>
        </w:rPr>
        <w:t>would not be valid across multiple cells</w:t>
      </w:r>
      <w:r w:rsidR="0030285A">
        <w:rPr>
          <w:rFonts w:eastAsia="Times New Roman"/>
        </w:rPr>
        <w:t>.</w:t>
      </w:r>
      <w:r w:rsidR="004D5D34">
        <w:rPr>
          <w:rFonts w:eastAsia="Times New Roman"/>
        </w:rPr>
        <w:t xml:space="preserve"> </w:t>
      </w:r>
      <w:r w:rsidR="00451E9A" w:rsidRPr="00451E9A">
        <w:rPr>
          <w:rFonts w:eastAsia="Times New Roman"/>
        </w:rPr>
        <w:t>That is, following the legacy framework would be problematic</w:t>
      </w:r>
      <w:r w:rsidR="00B3157A">
        <w:rPr>
          <w:rFonts w:eastAsia="Times New Roman"/>
        </w:rPr>
        <w:t>. An example based on</w:t>
      </w:r>
      <w:r w:rsidR="00FB07E7">
        <w:rPr>
          <w:rFonts w:eastAsia="Times New Roman"/>
        </w:rPr>
        <w:t xml:space="preserve"> the below figure</w:t>
      </w:r>
      <w:r w:rsidR="005563E5" w:rsidRPr="005563E5">
        <w:rPr>
          <w:rFonts w:eastAsia="Times New Roman"/>
        </w:rPr>
        <w:t xml:space="preserve"> obviously shows the configured spatial relation </w:t>
      </w:r>
      <w:r w:rsidR="00CD5ACE">
        <w:rPr>
          <w:rFonts w:eastAsia="Times New Roman"/>
        </w:rPr>
        <w:t>may</w:t>
      </w:r>
      <w:r w:rsidR="005563E5" w:rsidRPr="005563E5">
        <w:rPr>
          <w:rFonts w:eastAsia="Times New Roman"/>
        </w:rPr>
        <w:t xml:space="preserve"> not </w:t>
      </w:r>
      <w:r w:rsidR="006E419B">
        <w:rPr>
          <w:rFonts w:eastAsia="Times New Roman"/>
        </w:rPr>
        <w:t xml:space="preserve">be </w:t>
      </w:r>
      <w:r w:rsidR="005563E5" w:rsidRPr="005563E5">
        <w:rPr>
          <w:rFonts w:eastAsia="Times New Roman"/>
        </w:rPr>
        <w:t>valid across multiple cells.</w:t>
      </w:r>
      <w:r w:rsidR="00987281">
        <w:rPr>
          <w:rFonts w:eastAsia="Times New Roman"/>
        </w:rPr>
        <w:t xml:space="preserve"> Suppose the spatial relation information of SRS resource #1 is PRS #1</w:t>
      </w:r>
      <w:r w:rsidR="003F42AA">
        <w:rPr>
          <w:rFonts w:eastAsia="Times New Roman"/>
        </w:rPr>
        <w:t xml:space="preserve"> from TRP#1.</w:t>
      </w:r>
      <w:r w:rsidR="002A5777">
        <w:rPr>
          <w:rFonts w:eastAsia="Times New Roman"/>
        </w:rPr>
        <w:t xml:space="preserve"> </w:t>
      </w:r>
      <w:r w:rsidR="002A5777" w:rsidRPr="002A5777">
        <w:rPr>
          <w:rFonts w:eastAsia="Times New Roman"/>
        </w:rPr>
        <w:t>In case the UE is close to TRP#2, the UE needs to select PRS #2 from this TRP. Otherwise, it may fail to accurately measure the spatial relation information</w:t>
      </w:r>
      <w:r w:rsidR="00077F27">
        <w:rPr>
          <w:rFonts w:eastAsia="Times New Roman"/>
        </w:rPr>
        <w:t xml:space="preserve"> and stop SRS trans</w:t>
      </w:r>
      <w:r w:rsidR="00AB0DC5">
        <w:rPr>
          <w:rFonts w:eastAsia="Times New Roman"/>
        </w:rPr>
        <w:t>mission.</w:t>
      </w:r>
      <w:r w:rsidR="00FE45BA">
        <w:rPr>
          <w:rFonts w:eastAsia="Times New Roman"/>
        </w:rPr>
        <w:t xml:space="preserve"> </w:t>
      </w:r>
    </w:p>
    <w:p w14:paraId="61B8280B" w14:textId="268DAB66" w:rsidR="006A3EC1" w:rsidRDefault="006A3EC1" w:rsidP="00682027">
      <w:pPr>
        <w:jc w:val="center"/>
        <w:rPr>
          <w:rFonts w:eastAsia="Times New Roman"/>
        </w:rPr>
      </w:pPr>
      <w:r>
        <w:rPr>
          <w:rFonts w:eastAsia="Times New Roman"/>
          <w:noProof/>
        </w:rPr>
        <w:drawing>
          <wp:inline distT="0" distB="0" distL="0" distR="0" wp14:anchorId="6C4FA9D0" wp14:editId="38D00604">
            <wp:extent cx="3175543" cy="18187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2283" b="5070"/>
                    <a:stretch/>
                  </pic:blipFill>
                  <pic:spPr bwMode="auto">
                    <a:xfrm>
                      <a:off x="0" y="0"/>
                      <a:ext cx="3204262" cy="1835200"/>
                    </a:xfrm>
                    <a:prstGeom prst="rect">
                      <a:avLst/>
                    </a:prstGeom>
                    <a:noFill/>
                    <a:ln>
                      <a:noFill/>
                    </a:ln>
                    <a:extLst>
                      <a:ext uri="{53640926-AAD7-44D8-BBD7-CCE9431645EC}">
                        <a14:shadowObscured xmlns:a14="http://schemas.microsoft.com/office/drawing/2010/main"/>
                      </a:ext>
                    </a:extLst>
                  </pic:spPr>
                </pic:pic>
              </a:graphicData>
            </a:graphic>
          </wp:inline>
        </w:drawing>
      </w:r>
    </w:p>
    <w:p w14:paraId="7EA7CF3D" w14:textId="25570F67" w:rsidR="006A3EC1" w:rsidRDefault="00C72639" w:rsidP="00682027">
      <w:pPr>
        <w:spacing w:after="0"/>
        <w:jc w:val="center"/>
        <w:rPr>
          <w:rFonts w:eastAsia="Times New Roman"/>
        </w:rPr>
      </w:pPr>
      <w:r>
        <w:rPr>
          <w:rFonts w:eastAsia="Times New Roman"/>
        </w:rPr>
        <w:t xml:space="preserve">Figure </w:t>
      </w:r>
      <w:r w:rsidR="00453E89">
        <w:rPr>
          <w:rFonts w:eastAsia="Times New Roman"/>
        </w:rPr>
        <w:t>1</w:t>
      </w:r>
      <w:r>
        <w:rPr>
          <w:rFonts w:eastAsia="Times New Roman"/>
        </w:rPr>
        <w:t>. An illustrative example of SRS transmission in a validity area</w:t>
      </w:r>
    </w:p>
    <w:p w14:paraId="0A9EA169" w14:textId="6A19AB23" w:rsidR="005505DD" w:rsidRDefault="004203E2" w:rsidP="00546CA2">
      <w:pPr>
        <w:spacing w:before="240"/>
        <w:jc w:val="both"/>
        <w:rPr>
          <w:rFonts w:eastAsia="Times New Roman"/>
        </w:rPr>
      </w:pPr>
      <w:r>
        <w:rPr>
          <w:rFonts w:eastAsia="Times New Roman"/>
        </w:rPr>
        <w:t xml:space="preserve">To address this issue, the gNB may be able to provide the UE with multiple </w:t>
      </w:r>
      <w:r w:rsidR="00B245B0">
        <w:rPr>
          <w:rFonts w:eastAsia="Times New Roman"/>
        </w:rPr>
        <w:t xml:space="preserve">candidates of a spatial relation information for </w:t>
      </w:r>
      <w:r w:rsidR="00307282">
        <w:rPr>
          <w:rFonts w:eastAsia="Times New Roman"/>
        </w:rPr>
        <w:t>an</w:t>
      </w:r>
      <w:r w:rsidR="00B245B0">
        <w:rPr>
          <w:rFonts w:eastAsia="Times New Roman"/>
        </w:rPr>
        <w:t xml:space="preserve"> SRS resource</w:t>
      </w:r>
      <w:r w:rsidR="008C31D8">
        <w:rPr>
          <w:rFonts w:eastAsia="Times New Roman"/>
        </w:rPr>
        <w:t xml:space="preserve">, </w:t>
      </w:r>
      <w:r w:rsidR="001353E9">
        <w:rPr>
          <w:rFonts w:eastAsia="Times New Roman"/>
        </w:rPr>
        <w:t xml:space="preserve">as </w:t>
      </w:r>
      <w:r w:rsidR="00A6189F">
        <w:rPr>
          <w:rFonts w:eastAsia="Times New Roman"/>
        </w:rPr>
        <w:t xml:space="preserve">transmission of </w:t>
      </w:r>
      <w:r w:rsidR="001353E9">
        <w:rPr>
          <w:rFonts w:eastAsia="Times New Roman"/>
        </w:rPr>
        <w:t xml:space="preserve">each SRS </w:t>
      </w:r>
      <w:r w:rsidR="00A6189F">
        <w:rPr>
          <w:rFonts w:eastAsia="Times New Roman"/>
        </w:rPr>
        <w:t>may have an intended receiver such as a TRP or a cell</w:t>
      </w:r>
      <w:r w:rsidR="000D63ED">
        <w:rPr>
          <w:rFonts w:eastAsia="Times New Roman"/>
        </w:rPr>
        <w:t xml:space="preserve"> and </w:t>
      </w:r>
      <w:r w:rsidR="008C31D8">
        <w:rPr>
          <w:rFonts w:eastAsia="Times New Roman"/>
        </w:rPr>
        <w:t xml:space="preserve">the network </w:t>
      </w:r>
      <w:r w:rsidR="00582DE8">
        <w:rPr>
          <w:rFonts w:eastAsia="Times New Roman"/>
        </w:rPr>
        <w:t>knows</w:t>
      </w:r>
      <w:r w:rsidR="008C31D8">
        <w:rPr>
          <w:rFonts w:eastAsia="Times New Roman"/>
        </w:rPr>
        <w:t xml:space="preserve"> </w:t>
      </w:r>
      <w:r w:rsidR="00AC63E0">
        <w:rPr>
          <w:rFonts w:eastAsia="Times New Roman"/>
        </w:rPr>
        <w:t>the</w:t>
      </w:r>
      <w:r w:rsidR="00130BA4">
        <w:rPr>
          <w:rFonts w:eastAsia="Times New Roman"/>
        </w:rPr>
        <w:t xml:space="preserve"> geographical</w:t>
      </w:r>
      <w:r w:rsidR="00AC63E0">
        <w:rPr>
          <w:rFonts w:eastAsia="Times New Roman"/>
        </w:rPr>
        <w:t xml:space="preserve"> location of each cell within the validity area. </w:t>
      </w:r>
      <w:r w:rsidR="004B5139">
        <w:rPr>
          <w:rFonts w:eastAsia="Times New Roman"/>
        </w:rPr>
        <w:t xml:space="preserve">For </w:t>
      </w:r>
      <w:r w:rsidR="0027472F">
        <w:rPr>
          <w:rFonts w:eastAsia="Times New Roman"/>
        </w:rPr>
        <w:t xml:space="preserve">an SRS resource, </w:t>
      </w:r>
      <w:r w:rsidR="001540B0">
        <w:rPr>
          <w:rFonts w:eastAsia="Times New Roman"/>
        </w:rPr>
        <w:t>multiple</w:t>
      </w:r>
      <w:r w:rsidR="001540B0">
        <w:rPr>
          <w:rFonts w:eastAsia="Times New Roman"/>
        </w:rPr>
        <w:t xml:space="preserve"> </w:t>
      </w:r>
      <w:r w:rsidR="00AC63E0">
        <w:rPr>
          <w:rFonts w:eastAsia="Times New Roman"/>
        </w:rPr>
        <w:t>candidate</w:t>
      </w:r>
      <w:r w:rsidR="001540B0">
        <w:rPr>
          <w:rFonts w:eastAsia="Times New Roman"/>
        </w:rPr>
        <w:t>s</w:t>
      </w:r>
      <w:r w:rsidR="00AC63E0">
        <w:rPr>
          <w:rFonts w:eastAsia="Times New Roman"/>
        </w:rPr>
        <w:t xml:space="preserve"> </w:t>
      </w:r>
      <w:r w:rsidR="00112315">
        <w:rPr>
          <w:rFonts w:eastAsia="Times New Roman"/>
        </w:rPr>
        <w:t xml:space="preserve">can be configured, and </w:t>
      </w:r>
      <w:r w:rsidR="00112315">
        <w:rPr>
          <w:rFonts w:eastAsia="Times New Roman"/>
        </w:rPr>
        <w:lastRenderedPageBreak/>
        <w:t xml:space="preserve">each candidate </w:t>
      </w:r>
      <w:r w:rsidR="00ED6078">
        <w:rPr>
          <w:rFonts w:eastAsia="Times New Roman"/>
        </w:rPr>
        <w:t xml:space="preserve">spatial relation information </w:t>
      </w:r>
      <w:r w:rsidR="00AC63E0">
        <w:rPr>
          <w:rFonts w:eastAsia="Times New Roman"/>
        </w:rPr>
        <w:t>can be associated with a specific cell ID</w:t>
      </w:r>
      <w:r w:rsidR="003B3B68">
        <w:rPr>
          <w:rFonts w:eastAsia="Times New Roman"/>
        </w:rPr>
        <w:t xml:space="preserve"> and/or TRP ID</w:t>
      </w:r>
      <w:r w:rsidR="001814C4">
        <w:rPr>
          <w:rFonts w:eastAsia="Times New Roman"/>
        </w:rPr>
        <w:t xml:space="preserve"> that enables the UE to use select a proper </w:t>
      </w:r>
      <w:r w:rsidR="00E0058E">
        <w:rPr>
          <w:rFonts w:eastAsia="Times New Roman"/>
        </w:rPr>
        <w:t>RS source for the spatial relation information.</w:t>
      </w:r>
      <w:r w:rsidR="00632EEF">
        <w:rPr>
          <w:rFonts w:eastAsia="Times New Roman"/>
        </w:rPr>
        <w:t xml:space="preserve"> </w:t>
      </w:r>
    </w:p>
    <w:p w14:paraId="18E68519" w14:textId="75C74D0E" w:rsidR="00295D8E" w:rsidRDefault="00295D8E" w:rsidP="00682027">
      <w:pPr>
        <w:spacing w:after="0"/>
        <w:jc w:val="both"/>
        <w:rPr>
          <w:rFonts w:eastAsia="Times New Roman"/>
        </w:rPr>
      </w:pPr>
      <w:r>
        <w:rPr>
          <w:rFonts w:eastAsia="Times New Roman"/>
        </w:rPr>
        <w:t xml:space="preserve">For example, </w:t>
      </w:r>
      <w:r w:rsidR="008E5668">
        <w:rPr>
          <w:rFonts w:eastAsia="Times New Roman"/>
        </w:rPr>
        <w:t>the following two candidates can be configured for SRS resource #1</w:t>
      </w:r>
      <w:r w:rsidR="00584818">
        <w:rPr>
          <w:rFonts w:eastAsia="Times New Roman"/>
        </w:rPr>
        <w:t xml:space="preserve"> of the UE shown in Figure 1.</w:t>
      </w:r>
    </w:p>
    <w:p w14:paraId="46AA49F2" w14:textId="01EFA4A4" w:rsidR="000934E3" w:rsidRDefault="001675AB" w:rsidP="006E419B">
      <w:pPr>
        <w:pStyle w:val="ListParagraph"/>
        <w:numPr>
          <w:ilvl w:val="0"/>
          <w:numId w:val="121"/>
        </w:numPr>
        <w:jc w:val="both"/>
        <w:rPr>
          <w:rFonts w:eastAsia="Times New Roman"/>
        </w:rPr>
      </w:pPr>
      <w:r>
        <w:rPr>
          <w:rFonts w:eastAsia="Times New Roman"/>
        </w:rPr>
        <w:t>The 1</w:t>
      </w:r>
      <w:r w:rsidRPr="00682027">
        <w:rPr>
          <w:rFonts w:eastAsia="Times New Roman"/>
          <w:vertAlign w:val="superscript"/>
        </w:rPr>
        <w:t>st</w:t>
      </w:r>
      <w:r>
        <w:rPr>
          <w:rFonts w:eastAsia="Times New Roman"/>
        </w:rPr>
        <w:t xml:space="preserve"> candidate:</w:t>
      </w:r>
      <w:r w:rsidR="006E419B">
        <w:rPr>
          <w:rFonts w:eastAsia="Times New Roman"/>
        </w:rPr>
        <w:t xml:space="preserve"> TRP#1, PRS#1</w:t>
      </w:r>
    </w:p>
    <w:p w14:paraId="5A730476" w14:textId="123F6A9A" w:rsidR="006E419B" w:rsidRDefault="001675AB" w:rsidP="00682027">
      <w:pPr>
        <w:pStyle w:val="ListParagraph"/>
        <w:numPr>
          <w:ilvl w:val="0"/>
          <w:numId w:val="121"/>
        </w:numPr>
        <w:spacing w:after="0"/>
        <w:jc w:val="both"/>
        <w:rPr>
          <w:rFonts w:eastAsia="Times New Roman"/>
        </w:rPr>
      </w:pPr>
      <w:r>
        <w:rPr>
          <w:rFonts w:eastAsia="Times New Roman"/>
        </w:rPr>
        <w:t>The 2</w:t>
      </w:r>
      <w:r w:rsidRPr="00682027">
        <w:rPr>
          <w:rFonts w:eastAsia="Times New Roman"/>
          <w:vertAlign w:val="superscript"/>
        </w:rPr>
        <w:t>nd</w:t>
      </w:r>
      <w:r>
        <w:rPr>
          <w:rFonts w:eastAsia="Times New Roman"/>
        </w:rPr>
        <w:t xml:space="preserve"> candidate: </w:t>
      </w:r>
      <w:r w:rsidR="000934E3">
        <w:rPr>
          <w:rFonts w:eastAsia="Times New Roman"/>
        </w:rPr>
        <w:t>TRP#1, PRS#2</w:t>
      </w:r>
    </w:p>
    <w:p w14:paraId="50FECEDA" w14:textId="6F1F7920" w:rsidR="00584818" w:rsidRDefault="00E51B3F" w:rsidP="004E35EE">
      <w:pPr>
        <w:jc w:val="both"/>
        <w:rPr>
          <w:rFonts w:eastAsia="Times New Roman"/>
        </w:rPr>
      </w:pPr>
      <w:r>
        <w:rPr>
          <w:rFonts w:eastAsia="Times New Roman"/>
        </w:rPr>
        <w:t xml:space="preserve">Note that </w:t>
      </w:r>
      <w:r w:rsidR="00C66384">
        <w:rPr>
          <w:rFonts w:eastAsia="Times New Roman"/>
        </w:rPr>
        <w:t>the two</w:t>
      </w:r>
      <w:r>
        <w:rPr>
          <w:rFonts w:eastAsia="Times New Roman"/>
        </w:rPr>
        <w:t xml:space="preserve"> </w:t>
      </w:r>
      <w:r w:rsidR="00C66384">
        <w:rPr>
          <w:rFonts w:eastAsia="Times New Roman"/>
        </w:rPr>
        <w:t xml:space="preserve">spatial relation </w:t>
      </w:r>
      <w:r>
        <w:rPr>
          <w:rFonts w:eastAsia="Times New Roman"/>
        </w:rPr>
        <w:t>candidate</w:t>
      </w:r>
      <w:r w:rsidR="00C66384">
        <w:rPr>
          <w:rFonts w:eastAsia="Times New Roman"/>
        </w:rPr>
        <w:t>s</w:t>
      </w:r>
      <w:r>
        <w:rPr>
          <w:rFonts w:eastAsia="Times New Roman"/>
        </w:rPr>
        <w:t xml:space="preserve"> of SRS resource</w:t>
      </w:r>
      <w:r w:rsidR="00887EFB">
        <w:rPr>
          <w:rFonts w:eastAsia="Times New Roman"/>
        </w:rPr>
        <w:t>#1</w:t>
      </w:r>
      <w:r>
        <w:rPr>
          <w:rFonts w:eastAsia="Times New Roman"/>
        </w:rPr>
        <w:t xml:space="preserve"> </w:t>
      </w:r>
      <w:r w:rsidR="000C441E">
        <w:rPr>
          <w:rFonts w:eastAsia="Times New Roman"/>
        </w:rPr>
        <w:t xml:space="preserve">are transmitted from a same TRP. </w:t>
      </w:r>
      <w:r w:rsidR="004E35EE">
        <w:rPr>
          <w:rFonts w:eastAsia="Times New Roman"/>
        </w:rPr>
        <w:t xml:space="preserve">The UE </w:t>
      </w:r>
      <w:r w:rsidR="001675AB">
        <w:rPr>
          <w:rFonts w:eastAsia="Times New Roman"/>
        </w:rPr>
        <w:t>may select</w:t>
      </w:r>
      <w:r w:rsidR="000C441E">
        <w:rPr>
          <w:rFonts w:eastAsia="Times New Roman"/>
        </w:rPr>
        <w:t xml:space="preserve"> the 1</w:t>
      </w:r>
      <w:r w:rsidR="000C441E" w:rsidRPr="00682027">
        <w:rPr>
          <w:rFonts w:eastAsia="Times New Roman"/>
          <w:vertAlign w:val="superscript"/>
        </w:rPr>
        <w:t>st</w:t>
      </w:r>
      <w:r w:rsidR="000C441E">
        <w:rPr>
          <w:rFonts w:eastAsia="Times New Roman"/>
        </w:rPr>
        <w:t xml:space="preserve"> candidate</w:t>
      </w:r>
      <w:r w:rsidR="00887EFB">
        <w:rPr>
          <w:rFonts w:eastAsia="Times New Roman"/>
        </w:rPr>
        <w:t xml:space="preserve"> when the UE is </w:t>
      </w:r>
      <w:r w:rsidR="002950B0">
        <w:rPr>
          <w:rFonts w:eastAsia="Times New Roman"/>
        </w:rPr>
        <w:t>close to TRP#1, and the UE may select the 2</w:t>
      </w:r>
      <w:r w:rsidR="002950B0" w:rsidRPr="00682027">
        <w:rPr>
          <w:rFonts w:eastAsia="Times New Roman"/>
          <w:vertAlign w:val="superscript"/>
        </w:rPr>
        <w:t>nd</w:t>
      </w:r>
      <w:r w:rsidR="002950B0">
        <w:rPr>
          <w:rFonts w:eastAsia="Times New Roman"/>
        </w:rPr>
        <w:t xml:space="preserve"> candidate after </w:t>
      </w:r>
      <w:r w:rsidR="00783E29">
        <w:rPr>
          <w:rFonts w:eastAsia="Times New Roman"/>
        </w:rPr>
        <w:t>moving closer to TRP#2</w:t>
      </w:r>
      <w:r w:rsidR="005E69DF">
        <w:rPr>
          <w:rFonts w:eastAsia="Times New Roman"/>
        </w:rPr>
        <w:t xml:space="preserve">. This is illustrated </w:t>
      </w:r>
      <w:r w:rsidR="00D3256D">
        <w:rPr>
          <w:rFonts w:eastAsia="Times New Roman"/>
        </w:rPr>
        <w:t>in Figure 1 as a</w:t>
      </w:r>
      <w:r w:rsidR="005E69DF">
        <w:rPr>
          <w:rFonts w:eastAsia="Times New Roman"/>
        </w:rPr>
        <w:t xml:space="preserve"> beam highlighted in red</w:t>
      </w:r>
      <w:r w:rsidR="00783E29">
        <w:rPr>
          <w:rFonts w:eastAsia="Times New Roman"/>
        </w:rPr>
        <w:t xml:space="preserve">. </w:t>
      </w:r>
    </w:p>
    <w:p w14:paraId="50E9C6B5" w14:textId="2F45DEEC" w:rsidR="008576EB" w:rsidRDefault="00A327AB" w:rsidP="006714FC">
      <w:pPr>
        <w:jc w:val="both"/>
        <w:rPr>
          <w:rFonts w:eastAsia="Times New Roman"/>
        </w:rPr>
      </w:pPr>
      <w:r>
        <w:rPr>
          <w:rFonts w:eastAsia="Times New Roman"/>
        </w:rPr>
        <w:t xml:space="preserve">It should be noted that if the UE </w:t>
      </w:r>
      <w:proofErr w:type="gramStart"/>
      <w:r>
        <w:rPr>
          <w:rFonts w:eastAsia="Times New Roman"/>
        </w:rPr>
        <w:t>has to</w:t>
      </w:r>
      <w:proofErr w:type="gramEnd"/>
      <w:r>
        <w:rPr>
          <w:rFonts w:eastAsia="Times New Roman"/>
        </w:rPr>
        <w:t xml:space="preserve"> measure or monitor all candidates </w:t>
      </w:r>
      <w:r w:rsidR="00CA4951">
        <w:rPr>
          <w:rFonts w:eastAsia="Times New Roman"/>
        </w:rPr>
        <w:t>of a specific SRS resource</w:t>
      </w:r>
      <w:r w:rsidR="0038120C">
        <w:rPr>
          <w:rFonts w:eastAsia="Times New Roman"/>
        </w:rPr>
        <w:t xml:space="preserve">, it </w:t>
      </w:r>
      <w:r w:rsidR="00295579">
        <w:rPr>
          <w:rFonts w:eastAsia="Times New Roman"/>
        </w:rPr>
        <w:t xml:space="preserve">might be a burden to the UE, so </w:t>
      </w:r>
      <w:r w:rsidR="009477F2">
        <w:rPr>
          <w:rFonts w:eastAsia="Times New Roman"/>
        </w:rPr>
        <w:t xml:space="preserve">an association between a candidate and a cell/TRP </w:t>
      </w:r>
      <w:r w:rsidR="00A727EE">
        <w:rPr>
          <w:rFonts w:eastAsia="Times New Roman"/>
        </w:rPr>
        <w:t xml:space="preserve">is necessary so that the UE can </w:t>
      </w:r>
      <w:r w:rsidR="006C2805">
        <w:rPr>
          <w:rFonts w:eastAsia="Times New Roman"/>
        </w:rPr>
        <w:t xml:space="preserve">select </w:t>
      </w:r>
      <w:r w:rsidR="00805E58">
        <w:rPr>
          <w:rFonts w:eastAsia="Times New Roman"/>
        </w:rPr>
        <w:t xml:space="preserve">one depending on </w:t>
      </w:r>
      <w:r w:rsidR="00CB5BE9">
        <w:rPr>
          <w:rFonts w:eastAsia="Times New Roman"/>
        </w:rPr>
        <w:t xml:space="preserve">a rough UE location </w:t>
      </w:r>
      <w:r w:rsidR="00207F95">
        <w:rPr>
          <w:rFonts w:eastAsia="Times New Roman"/>
        </w:rPr>
        <w:t xml:space="preserve">such as </w:t>
      </w:r>
      <w:r w:rsidR="0058041C">
        <w:rPr>
          <w:rFonts w:eastAsia="Times New Roman"/>
        </w:rPr>
        <w:t xml:space="preserve">a </w:t>
      </w:r>
      <w:r w:rsidR="00B7453D">
        <w:rPr>
          <w:rFonts w:eastAsia="Times New Roman"/>
        </w:rPr>
        <w:t xml:space="preserve">cell </w:t>
      </w:r>
      <w:r w:rsidR="00AE5FBF">
        <w:rPr>
          <w:rFonts w:eastAsia="Times New Roman"/>
        </w:rPr>
        <w:t>providing</w:t>
      </w:r>
      <w:r w:rsidR="00B7453D">
        <w:rPr>
          <w:rFonts w:eastAsia="Times New Roman"/>
        </w:rPr>
        <w:t xml:space="preserve"> the maximum </w:t>
      </w:r>
      <w:r w:rsidR="00805E58">
        <w:rPr>
          <w:rFonts w:eastAsia="Times New Roman"/>
        </w:rPr>
        <w:t>RSRP measurement</w:t>
      </w:r>
      <w:r w:rsidR="00B7453D">
        <w:rPr>
          <w:rFonts w:eastAsia="Times New Roman"/>
        </w:rPr>
        <w:t>,</w:t>
      </w:r>
      <w:r w:rsidR="00F703DD">
        <w:rPr>
          <w:rFonts w:eastAsia="Times New Roman"/>
        </w:rPr>
        <w:t xml:space="preserve"> </w:t>
      </w:r>
      <w:r w:rsidR="00D717F4">
        <w:rPr>
          <w:rFonts w:eastAsia="Times New Roman"/>
        </w:rPr>
        <w:t>like</w:t>
      </w:r>
      <w:r w:rsidR="00F703DD">
        <w:rPr>
          <w:rFonts w:eastAsia="Times New Roman"/>
        </w:rPr>
        <w:t xml:space="preserve"> the UE behavior of the above example.</w:t>
      </w:r>
    </w:p>
    <w:p w14:paraId="738D200E" w14:textId="03CF67FE" w:rsidR="00E04088" w:rsidRPr="00682027" w:rsidRDefault="004F34BE" w:rsidP="00682027">
      <w:pPr>
        <w:spacing w:after="0"/>
        <w:jc w:val="both"/>
        <w:rPr>
          <w:rFonts w:eastAsia="Times New Roman"/>
        </w:rPr>
      </w:pPr>
      <w:r w:rsidRPr="00682027">
        <w:rPr>
          <w:rFonts w:eastAsia="Times New Roman"/>
          <w:b/>
          <w:bCs/>
        </w:rPr>
        <w:t xml:space="preserve">Proposal </w:t>
      </w:r>
      <w:r w:rsidR="00451352">
        <w:rPr>
          <w:rFonts w:eastAsia="Times New Roman"/>
          <w:b/>
          <w:bCs/>
        </w:rPr>
        <w:t>5</w:t>
      </w:r>
      <w:r w:rsidRPr="00682027">
        <w:rPr>
          <w:rFonts w:eastAsia="Times New Roman"/>
          <w:b/>
          <w:bCs/>
        </w:rPr>
        <w:t>:</w:t>
      </w:r>
      <w:r w:rsidR="003C36D2">
        <w:rPr>
          <w:rFonts w:eastAsia="Times New Roman"/>
          <w:b/>
          <w:bCs/>
        </w:rPr>
        <w:t xml:space="preserve"> </w:t>
      </w:r>
      <w:r w:rsidR="003C36D2" w:rsidRPr="00682027">
        <w:rPr>
          <w:rFonts w:eastAsia="Times New Roman"/>
        </w:rPr>
        <w:t xml:space="preserve">For the </w:t>
      </w:r>
      <w:r w:rsidR="003C36D2" w:rsidRPr="00682027">
        <w:rPr>
          <w:rFonts w:eastAsia="Times New Roman"/>
        </w:rPr>
        <w:t>spatial relation information configuration</w:t>
      </w:r>
      <w:r w:rsidR="003C36D2">
        <w:rPr>
          <w:rFonts w:eastAsia="Times New Roman"/>
        </w:rPr>
        <w:t xml:space="preserve"> of </w:t>
      </w:r>
      <w:r w:rsidR="0071284F">
        <w:rPr>
          <w:rFonts w:eastAsia="Times New Roman"/>
        </w:rPr>
        <w:t>SRS valid in multi-cell</w:t>
      </w:r>
      <w:r w:rsidR="003C36D2" w:rsidRPr="00682027">
        <w:rPr>
          <w:rFonts w:eastAsia="Times New Roman"/>
        </w:rPr>
        <w:t>,</w:t>
      </w:r>
    </w:p>
    <w:p w14:paraId="6313D74F" w14:textId="06FA224B" w:rsidR="00025D69" w:rsidRPr="00682027" w:rsidRDefault="00AF4B81" w:rsidP="00682027">
      <w:pPr>
        <w:pStyle w:val="ListParagraph"/>
        <w:numPr>
          <w:ilvl w:val="0"/>
          <w:numId w:val="121"/>
        </w:numPr>
        <w:jc w:val="both"/>
        <w:rPr>
          <w:rFonts w:eastAsia="Times New Roman"/>
        </w:rPr>
      </w:pPr>
      <w:r>
        <w:rPr>
          <w:rFonts w:eastAsia="Times New Roman"/>
        </w:rPr>
        <w:t>RAN1 supports configuration of</w:t>
      </w:r>
      <w:r w:rsidR="00025D69" w:rsidRPr="00682027">
        <w:rPr>
          <w:rFonts w:eastAsia="Times New Roman"/>
        </w:rPr>
        <w:t xml:space="preserve"> a list of candidate spatial relation information for each SRS resource.</w:t>
      </w:r>
    </w:p>
    <w:p w14:paraId="726C65E0" w14:textId="77777777" w:rsidR="007D1196" w:rsidRDefault="001279A7" w:rsidP="00E04088">
      <w:pPr>
        <w:pStyle w:val="ListParagraph"/>
        <w:numPr>
          <w:ilvl w:val="0"/>
          <w:numId w:val="121"/>
        </w:numPr>
        <w:jc w:val="both"/>
        <w:rPr>
          <w:rFonts w:eastAsia="Times New Roman"/>
        </w:rPr>
      </w:pPr>
      <w:r>
        <w:rPr>
          <w:rFonts w:eastAsia="Times New Roman"/>
        </w:rPr>
        <w:t>The network provides</w:t>
      </w:r>
      <w:r w:rsidR="009E098B" w:rsidRPr="00682027">
        <w:rPr>
          <w:rFonts w:eastAsia="Times New Roman"/>
        </w:rPr>
        <w:t xml:space="preserve"> the</w:t>
      </w:r>
      <w:r w:rsidR="004F34BE" w:rsidRPr="00682027">
        <w:rPr>
          <w:rFonts w:eastAsia="Times New Roman"/>
        </w:rPr>
        <w:t xml:space="preserve"> </w:t>
      </w:r>
      <w:r w:rsidR="007E7CC1" w:rsidRPr="00682027">
        <w:rPr>
          <w:rFonts w:eastAsia="Times New Roman"/>
        </w:rPr>
        <w:t xml:space="preserve">association information between </w:t>
      </w:r>
      <w:r w:rsidR="0097406D" w:rsidRPr="00682027">
        <w:rPr>
          <w:rFonts w:eastAsia="Times New Roman"/>
        </w:rPr>
        <w:t>each</w:t>
      </w:r>
      <w:r w:rsidR="007E7CC1" w:rsidRPr="00682027">
        <w:rPr>
          <w:rFonts w:eastAsia="Times New Roman"/>
        </w:rPr>
        <w:t xml:space="preserve"> candidate spatial relation information and </w:t>
      </w:r>
      <w:r w:rsidR="00AE4510" w:rsidRPr="00682027">
        <w:rPr>
          <w:rFonts w:eastAsia="Times New Roman"/>
        </w:rPr>
        <w:t>a cell/TRP</w:t>
      </w:r>
    </w:p>
    <w:p w14:paraId="3FF673BF" w14:textId="33FCEB79" w:rsidR="00BB198F" w:rsidRDefault="00BB198F" w:rsidP="007D1196">
      <w:pPr>
        <w:pStyle w:val="ListParagraph"/>
        <w:numPr>
          <w:ilvl w:val="1"/>
          <w:numId w:val="121"/>
        </w:numPr>
        <w:jc w:val="both"/>
        <w:rPr>
          <w:rFonts w:eastAsia="Times New Roman"/>
        </w:rPr>
      </w:pPr>
      <w:r>
        <w:rPr>
          <w:rFonts w:eastAsia="Times New Roman"/>
        </w:rPr>
        <w:t>Note: The candidate spatial relation information</w:t>
      </w:r>
      <w:r w:rsidR="00173177">
        <w:rPr>
          <w:rFonts w:eastAsia="Times New Roman"/>
        </w:rPr>
        <w:t xml:space="preserve"> RSs within a list</w:t>
      </w:r>
      <w:r>
        <w:rPr>
          <w:rFonts w:eastAsia="Times New Roman"/>
        </w:rPr>
        <w:t xml:space="preserve"> for a</w:t>
      </w:r>
      <w:r w:rsidR="00516F10">
        <w:rPr>
          <w:rFonts w:eastAsia="Times New Roman"/>
        </w:rPr>
        <w:t>n</w:t>
      </w:r>
      <w:r>
        <w:rPr>
          <w:rFonts w:eastAsia="Times New Roman"/>
        </w:rPr>
        <w:t xml:space="preserve"> SRS resource </w:t>
      </w:r>
      <w:r w:rsidR="00516F10">
        <w:rPr>
          <w:rFonts w:eastAsia="Times New Roman"/>
        </w:rPr>
        <w:t>are</w:t>
      </w:r>
      <w:r w:rsidR="00173177">
        <w:rPr>
          <w:rFonts w:eastAsia="Times New Roman"/>
        </w:rPr>
        <w:t xml:space="preserve"> transmitted from the same cell/TRP.</w:t>
      </w:r>
    </w:p>
    <w:p w14:paraId="231FD78A" w14:textId="2B6AEC42" w:rsidR="008576EB" w:rsidRPr="00682027" w:rsidRDefault="007D1196" w:rsidP="00682027">
      <w:pPr>
        <w:pStyle w:val="ListParagraph"/>
        <w:numPr>
          <w:ilvl w:val="1"/>
          <w:numId w:val="121"/>
        </w:numPr>
        <w:jc w:val="both"/>
        <w:rPr>
          <w:rFonts w:eastAsia="Times New Roman"/>
        </w:rPr>
      </w:pPr>
      <w:r>
        <w:rPr>
          <w:rFonts w:eastAsia="Times New Roman"/>
        </w:rPr>
        <w:t>Note: T</w:t>
      </w:r>
      <w:r w:rsidRPr="007D1196">
        <w:rPr>
          <w:rFonts w:eastAsia="Times New Roman"/>
        </w:rPr>
        <w:t>he different candidate spatial relation information may be associated with different cell/TRP ID.</w:t>
      </w:r>
      <w:r w:rsidR="00D26492" w:rsidRPr="00682027">
        <w:rPr>
          <w:rFonts w:eastAsia="Times New Roman"/>
        </w:rPr>
        <w:t xml:space="preserve"> </w:t>
      </w:r>
    </w:p>
    <w:p w14:paraId="3C3A09F5" w14:textId="3EFC3E3C" w:rsidR="003C5AC6" w:rsidRPr="00682027" w:rsidRDefault="003C5AC6" w:rsidP="00682027">
      <w:pPr>
        <w:jc w:val="both"/>
        <w:rPr>
          <w:rFonts w:eastAsia="Times New Roman"/>
        </w:rPr>
      </w:pPr>
      <w:r w:rsidRPr="00682027">
        <w:rPr>
          <w:rFonts w:eastAsia="Times New Roman"/>
        </w:rPr>
        <w:t>The UE might not expect that the target receiver of the transmission of each SRS resource would be changed, so the network may guarantee that the same TRP/cell transmits all the candidate spatial relation information for an SRS resource.</w:t>
      </w:r>
      <w:r w:rsidR="006B75FD">
        <w:rPr>
          <w:rFonts w:eastAsia="Times New Roman"/>
        </w:rPr>
        <w:t xml:space="preserve"> </w:t>
      </w:r>
      <w:bookmarkStart w:id="3" w:name="_Hlk134832350"/>
      <w:r w:rsidR="00FD778C">
        <w:rPr>
          <w:rFonts w:eastAsia="Times New Roman"/>
        </w:rPr>
        <w:t>The different</w:t>
      </w:r>
      <w:r w:rsidR="000934D5">
        <w:rPr>
          <w:rFonts w:eastAsia="Times New Roman"/>
        </w:rPr>
        <w:t xml:space="preserve"> candidate spatial relation information may be associated with </w:t>
      </w:r>
      <w:r w:rsidR="00FD778C">
        <w:rPr>
          <w:rFonts w:eastAsia="Times New Roman"/>
        </w:rPr>
        <w:t>different cell/TRP ID.</w:t>
      </w:r>
    </w:p>
    <w:bookmarkEnd w:id="3"/>
    <w:p w14:paraId="55F3DADC" w14:textId="7D101AAB" w:rsidR="005369BC" w:rsidRPr="0013287A" w:rsidRDefault="005369BC" w:rsidP="006714FC">
      <w:pPr>
        <w:jc w:val="both"/>
        <w:rPr>
          <w:rFonts w:eastAsia="Times New Roman"/>
        </w:rPr>
      </w:pPr>
      <w:r w:rsidRPr="00682027">
        <w:rPr>
          <w:rFonts w:eastAsia="Times New Roman"/>
          <w:b/>
          <w:bCs/>
        </w:rPr>
        <w:t xml:space="preserve">Proposal </w:t>
      </w:r>
      <w:r w:rsidR="00451352">
        <w:rPr>
          <w:rFonts w:eastAsia="Times New Roman"/>
          <w:b/>
          <w:bCs/>
        </w:rPr>
        <w:t>6</w:t>
      </w:r>
      <w:r w:rsidRPr="00682027">
        <w:rPr>
          <w:rFonts w:eastAsia="Times New Roman"/>
          <w:b/>
          <w:bCs/>
        </w:rPr>
        <w:t xml:space="preserve">: </w:t>
      </w:r>
      <w:r w:rsidR="006F11EC">
        <w:rPr>
          <w:rFonts w:eastAsia="Times New Roman"/>
        </w:rPr>
        <w:t xml:space="preserve">If a list of candidate spatial relation information is provided, </w:t>
      </w:r>
      <w:r w:rsidR="003B6119">
        <w:rPr>
          <w:rFonts w:eastAsia="Times New Roman"/>
        </w:rPr>
        <w:t xml:space="preserve">for a cell/TRP providing the maximum RSRP, the UE </w:t>
      </w:r>
      <w:r w:rsidR="000C3DBD">
        <w:rPr>
          <w:rFonts w:eastAsia="Times New Roman"/>
        </w:rPr>
        <w:t>select</w:t>
      </w:r>
      <w:r w:rsidR="00587079">
        <w:rPr>
          <w:rFonts w:eastAsia="Times New Roman"/>
        </w:rPr>
        <w:t>s</w:t>
      </w:r>
      <w:r w:rsidR="000C3DBD">
        <w:rPr>
          <w:rFonts w:eastAsia="Times New Roman"/>
        </w:rPr>
        <w:t xml:space="preserve"> one </w:t>
      </w:r>
      <w:r w:rsidR="0045501B">
        <w:rPr>
          <w:rFonts w:eastAsia="Times New Roman"/>
        </w:rPr>
        <w:t>within</w:t>
      </w:r>
      <w:r w:rsidR="000C3DBD">
        <w:rPr>
          <w:rFonts w:eastAsia="Times New Roman"/>
        </w:rPr>
        <w:t xml:space="preserve"> the </w:t>
      </w:r>
      <w:r w:rsidR="005B52B7">
        <w:rPr>
          <w:rFonts w:eastAsia="Times New Roman"/>
        </w:rPr>
        <w:t>list</w:t>
      </w:r>
      <w:r w:rsidR="00536E35">
        <w:rPr>
          <w:rFonts w:eastAsia="Times New Roman"/>
        </w:rPr>
        <w:t xml:space="preserve"> </w:t>
      </w:r>
      <w:r w:rsidR="00587079">
        <w:rPr>
          <w:rFonts w:eastAsia="Times New Roman"/>
        </w:rPr>
        <w:t>associated with the cell/TRP.</w:t>
      </w:r>
    </w:p>
    <w:p w14:paraId="271B952E" w14:textId="46CFD939" w:rsidR="001903D1" w:rsidRDefault="005B097F" w:rsidP="6DBAFB32">
      <w:pPr>
        <w:jc w:val="both"/>
      </w:pPr>
      <w:r w:rsidRPr="005B097F">
        <w:rPr>
          <w:rFonts w:eastAsia="Times New Roman"/>
        </w:rPr>
        <w:t>The next section discusses the path-loss RS configuration issue with similar proposals.</w:t>
      </w:r>
    </w:p>
    <w:p w14:paraId="2D9759E2" w14:textId="20D6CDFD" w:rsidR="00610DE8" w:rsidRPr="00432ABC" w:rsidRDefault="00610DE8" w:rsidP="00610DE8">
      <w:pPr>
        <w:pStyle w:val="Heading3"/>
        <w:rPr>
          <w:lang w:val="en-US"/>
        </w:rPr>
      </w:pPr>
      <w:r>
        <w:rPr>
          <w:lang w:val="en-US"/>
        </w:rPr>
        <w:t>Power Control</w:t>
      </w:r>
    </w:p>
    <w:p w14:paraId="169AE05E" w14:textId="402C2457" w:rsidR="00F92A62" w:rsidRDefault="00F92A62" w:rsidP="00610DE8">
      <w:pPr>
        <w:spacing w:after="0"/>
      </w:pPr>
      <w:r w:rsidRPr="00682027">
        <w:t>RAN1 made the following agreements in the previous meeting for power the SRS power control issue.</w:t>
      </w:r>
    </w:p>
    <w:p w14:paraId="75F793AB" w14:textId="77777777" w:rsidR="00F92A62" w:rsidRDefault="00F92A62" w:rsidP="00610DE8">
      <w:pPr>
        <w:spacing w:after="0"/>
        <w:rPr>
          <w:highlight w:val="green"/>
        </w:rPr>
      </w:pPr>
    </w:p>
    <w:p w14:paraId="7A8261C4" w14:textId="77777777" w:rsidR="00F92A62" w:rsidRPr="00F92A62" w:rsidRDefault="00F92A62" w:rsidP="00F92A62">
      <w:pPr>
        <w:overflowPunct/>
        <w:autoSpaceDE/>
        <w:autoSpaceDN/>
        <w:adjustRightInd/>
        <w:spacing w:after="0"/>
        <w:ind w:left="1440" w:hanging="1440"/>
        <w:textAlignment w:val="auto"/>
        <w:rPr>
          <w:rFonts w:ascii="Times" w:eastAsia="Batang" w:hAnsi="Times"/>
          <w:b/>
          <w:bCs/>
          <w:szCs w:val="24"/>
          <w:lang w:eastAsia="x-none"/>
        </w:rPr>
      </w:pPr>
      <w:r w:rsidRPr="00F92A62">
        <w:rPr>
          <w:rFonts w:ascii="Times" w:eastAsia="Batang" w:hAnsi="Times"/>
          <w:b/>
          <w:bCs/>
          <w:szCs w:val="24"/>
          <w:highlight w:val="green"/>
          <w:lang w:eastAsia="x-none"/>
        </w:rPr>
        <w:t>Agreement</w:t>
      </w:r>
    </w:p>
    <w:p w14:paraId="76ED9FA0" w14:textId="77777777" w:rsidR="00F92A62" w:rsidRPr="00F92A62" w:rsidRDefault="00F92A62" w:rsidP="00F92A62">
      <w:pPr>
        <w:overflowPunct/>
        <w:autoSpaceDE/>
        <w:autoSpaceDN/>
        <w:adjustRightInd/>
        <w:spacing w:after="0"/>
        <w:ind w:left="1440" w:hanging="1440"/>
        <w:textAlignment w:val="auto"/>
        <w:rPr>
          <w:rFonts w:ascii="Times" w:eastAsia="Batang" w:hAnsi="Times"/>
          <w:szCs w:val="24"/>
          <w:lang w:val="en-US" w:eastAsia="x-none"/>
        </w:rPr>
      </w:pPr>
      <w:r w:rsidRPr="00F92A62">
        <w:rPr>
          <w:rFonts w:ascii="Times" w:eastAsia="Batang" w:hAnsi="Times"/>
          <w:szCs w:val="24"/>
          <w:lang w:val="en-US" w:eastAsia="x-none"/>
        </w:rPr>
        <w:t>For the power control of an SRS for positioning configuration in multiple cells for a UE in RRC_INACTIVE state, when pathloss RS is absent in the configuration, the UE determines the pathloss RS using a RS resource obtained from the SS/PBCH block of the camping cell that the UE uses to obtain MIB as the pathloss RS.</w:t>
      </w:r>
    </w:p>
    <w:p w14:paraId="1511AE0B" w14:textId="77777777" w:rsidR="00F92A62" w:rsidRPr="00F92A62" w:rsidRDefault="00F92A62" w:rsidP="00F92A62">
      <w:pPr>
        <w:overflowPunct/>
        <w:autoSpaceDE/>
        <w:autoSpaceDN/>
        <w:adjustRightInd/>
        <w:spacing w:after="0"/>
        <w:ind w:left="1440" w:hanging="1440"/>
        <w:textAlignment w:val="auto"/>
        <w:rPr>
          <w:rFonts w:ascii="Times" w:eastAsia="Batang" w:hAnsi="Times"/>
          <w:szCs w:val="24"/>
          <w:lang w:val="en-US" w:eastAsia="x-none"/>
        </w:rPr>
      </w:pPr>
    </w:p>
    <w:p w14:paraId="624EABA5" w14:textId="77777777" w:rsidR="00F92A62" w:rsidRPr="00F92A62" w:rsidRDefault="00F92A62" w:rsidP="00F92A62">
      <w:pPr>
        <w:overflowPunct/>
        <w:autoSpaceDE/>
        <w:autoSpaceDN/>
        <w:adjustRightInd/>
        <w:spacing w:after="0"/>
        <w:ind w:left="1440" w:hanging="1440"/>
        <w:textAlignment w:val="auto"/>
        <w:rPr>
          <w:rFonts w:ascii="Times" w:eastAsia="Batang" w:hAnsi="Times"/>
          <w:b/>
          <w:bCs/>
          <w:szCs w:val="24"/>
          <w:lang w:eastAsia="x-none"/>
        </w:rPr>
      </w:pPr>
      <w:r w:rsidRPr="00F92A62">
        <w:rPr>
          <w:rFonts w:ascii="Times" w:eastAsia="Batang" w:hAnsi="Times"/>
          <w:b/>
          <w:bCs/>
          <w:szCs w:val="24"/>
          <w:highlight w:val="green"/>
          <w:lang w:eastAsia="x-none"/>
        </w:rPr>
        <w:t>Agreement</w:t>
      </w:r>
    </w:p>
    <w:p w14:paraId="7F1BB600" w14:textId="77777777" w:rsidR="00F92A62" w:rsidRPr="00F92A62" w:rsidRDefault="00F92A62" w:rsidP="00F92A62">
      <w:pPr>
        <w:overflowPunct/>
        <w:autoSpaceDE/>
        <w:autoSpaceDN/>
        <w:adjustRightInd/>
        <w:spacing w:after="0"/>
        <w:ind w:left="1440" w:hanging="1440"/>
        <w:textAlignment w:val="auto"/>
        <w:rPr>
          <w:rFonts w:ascii="Times" w:eastAsia="Batang" w:hAnsi="Times"/>
          <w:szCs w:val="24"/>
          <w:lang w:val="en-US" w:eastAsia="x-none"/>
        </w:rPr>
      </w:pPr>
      <w:r w:rsidRPr="00F92A62">
        <w:rPr>
          <w:rFonts w:ascii="Times" w:eastAsia="Batang" w:hAnsi="Times"/>
          <w:szCs w:val="24"/>
          <w:lang w:val="en-US" w:eastAsia="x-none"/>
        </w:rPr>
        <w:t>For the power control of an SRS for positioning configuration in multiple cells for a UE in RRC_INACTIVE state, when pathloss RS is provided in the configuration, support one or multiple of the following alternatives on how to configure pathloss RS (down-selection to be made in RAN1#113 meeting):</w:t>
      </w:r>
    </w:p>
    <w:p w14:paraId="65220EC4" w14:textId="77777777" w:rsidR="00F92A62" w:rsidRPr="00F92A62" w:rsidRDefault="00F92A62" w:rsidP="00F92A62">
      <w:pPr>
        <w:numPr>
          <w:ilvl w:val="1"/>
          <w:numId w:val="122"/>
        </w:numPr>
        <w:overflowPunct/>
        <w:autoSpaceDE/>
        <w:autoSpaceDN/>
        <w:adjustRightInd/>
        <w:spacing w:after="0"/>
        <w:textAlignment w:val="auto"/>
        <w:rPr>
          <w:rFonts w:ascii="Times" w:eastAsia="Batang" w:hAnsi="Times"/>
          <w:szCs w:val="24"/>
          <w:lang w:val="en-US" w:eastAsia="x-none"/>
        </w:rPr>
      </w:pPr>
      <w:r w:rsidRPr="00F92A62">
        <w:rPr>
          <w:rFonts w:ascii="Times" w:eastAsia="Batang" w:hAnsi="Times"/>
          <w:szCs w:val="24"/>
          <w:lang w:val="en-US" w:eastAsia="x-none"/>
        </w:rPr>
        <w:t>Alt. 2-1: Reuse the configuration of pathloss RS in Rel-</w:t>
      </w:r>
      <w:proofErr w:type="gramStart"/>
      <w:r w:rsidRPr="00F92A62">
        <w:rPr>
          <w:rFonts w:ascii="Times" w:eastAsia="Batang" w:hAnsi="Times"/>
          <w:szCs w:val="24"/>
          <w:lang w:val="en-US" w:eastAsia="x-none"/>
        </w:rPr>
        <w:t>17;</w:t>
      </w:r>
      <w:proofErr w:type="gramEnd"/>
    </w:p>
    <w:p w14:paraId="669D5D47" w14:textId="77777777" w:rsidR="00F92A62" w:rsidRPr="00F92A62" w:rsidRDefault="00F92A62" w:rsidP="00F92A62">
      <w:pPr>
        <w:numPr>
          <w:ilvl w:val="2"/>
          <w:numId w:val="122"/>
        </w:numPr>
        <w:overflowPunct/>
        <w:autoSpaceDE/>
        <w:autoSpaceDN/>
        <w:adjustRightInd/>
        <w:spacing w:after="0"/>
        <w:textAlignment w:val="auto"/>
        <w:rPr>
          <w:rFonts w:ascii="Times" w:eastAsia="Batang" w:hAnsi="Times"/>
          <w:szCs w:val="24"/>
          <w:lang w:val="en-US" w:eastAsia="x-none"/>
        </w:rPr>
      </w:pPr>
      <w:r w:rsidRPr="00F92A62">
        <w:rPr>
          <w:rFonts w:ascii="Times" w:eastAsia="Batang" w:hAnsi="Times"/>
          <w:szCs w:val="24"/>
          <w:lang w:val="en-US" w:eastAsia="x-none"/>
        </w:rPr>
        <w:t xml:space="preserve">Reuse the validity criteria of OPLC for SRS transmissions by RRC_INACTIVE UEs in Rel-17, </w:t>
      </w:r>
      <w:proofErr w:type="gramStart"/>
      <w:r w:rsidRPr="00F92A62">
        <w:rPr>
          <w:rFonts w:ascii="Times" w:eastAsia="Batang" w:hAnsi="Times"/>
          <w:szCs w:val="24"/>
          <w:lang w:val="en-US" w:eastAsia="x-none"/>
        </w:rPr>
        <w:t>i.e.</w:t>
      </w:r>
      <w:proofErr w:type="gramEnd"/>
      <w:r w:rsidRPr="00F92A62">
        <w:rPr>
          <w:rFonts w:ascii="Times" w:eastAsia="Batang" w:hAnsi="Times"/>
          <w:szCs w:val="24"/>
          <w:lang w:val="en-US" w:eastAsia="x-none"/>
        </w:rPr>
        <w:t xml:space="preserve"> when the pathloss RS cannot be accurately measured. When the validity criteria of OPLC fail, pathloss is calculated based on the RS resources obtained from SS/PBCH block of the new camping cell that the UE uses to obtain MIB.</w:t>
      </w:r>
    </w:p>
    <w:p w14:paraId="3E105219" w14:textId="77777777" w:rsidR="00F92A62" w:rsidRPr="00F92A62" w:rsidRDefault="00F92A62" w:rsidP="00F92A62">
      <w:pPr>
        <w:numPr>
          <w:ilvl w:val="1"/>
          <w:numId w:val="122"/>
        </w:numPr>
        <w:overflowPunct/>
        <w:autoSpaceDE/>
        <w:autoSpaceDN/>
        <w:adjustRightInd/>
        <w:spacing w:after="0"/>
        <w:textAlignment w:val="auto"/>
        <w:rPr>
          <w:rFonts w:ascii="Times" w:eastAsia="Batang" w:hAnsi="Times"/>
          <w:szCs w:val="24"/>
          <w:lang w:val="en-US" w:eastAsia="x-none"/>
        </w:rPr>
      </w:pPr>
      <w:r w:rsidRPr="00F92A62">
        <w:rPr>
          <w:rFonts w:ascii="Times" w:eastAsia="Batang" w:hAnsi="Times" w:hint="eastAsia"/>
          <w:szCs w:val="24"/>
          <w:lang w:val="en-US" w:eastAsia="x-none"/>
        </w:rPr>
        <w:t>A</w:t>
      </w:r>
      <w:r w:rsidRPr="00F92A62">
        <w:rPr>
          <w:rFonts w:ascii="Times" w:eastAsia="Batang" w:hAnsi="Times"/>
          <w:szCs w:val="24"/>
          <w:lang w:val="en-US" w:eastAsia="x-none"/>
        </w:rPr>
        <w:t xml:space="preserve">lt. 2-4: Configure a list of candidate pathloss RSs or candidate cells per SRS for positioning resource set. The UE transmits SRS resources in </w:t>
      </w:r>
      <w:proofErr w:type="gramStart"/>
      <w:r w:rsidRPr="00F92A62">
        <w:rPr>
          <w:rFonts w:ascii="Times" w:eastAsia="Batang" w:hAnsi="Times"/>
          <w:szCs w:val="24"/>
          <w:lang w:val="en-US" w:eastAsia="x-none"/>
        </w:rPr>
        <w:t>a</w:t>
      </w:r>
      <w:proofErr w:type="gramEnd"/>
      <w:r w:rsidRPr="00F92A62">
        <w:rPr>
          <w:rFonts w:ascii="Times" w:eastAsia="Batang" w:hAnsi="Times"/>
          <w:szCs w:val="24"/>
          <w:lang w:val="en-US" w:eastAsia="x-none"/>
        </w:rPr>
        <w:t xml:space="preserve"> SRS resource set using a pathloss RS determined from the candidate pathloss RSs based on its DL measurements on the candidate pathloss RSs;</w:t>
      </w:r>
    </w:p>
    <w:p w14:paraId="132A52BD" w14:textId="77777777" w:rsidR="00F92A62" w:rsidRPr="00F92A62" w:rsidRDefault="00F92A62" w:rsidP="00F92A62">
      <w:pPr>
        <w:numPr>
          <w:ilvl w:val="2"/>
          <w:numId w:val="122"/>
        </w:numPr>
        <w:overflowPunct/>
        <w:autoSpaceDE/>
        <w:autoSpaceDN/>
        <w:adjustRightInd/>
        <w:spacing w:after="0"/>
        <w:textAlignment w:val="auto"/>
        <w:rPr>
          <w:rFonts w:ascii="Times" w:eastAsia="Batang" w:hAnsi="Times"/>
          <w:szCs w:val="24"/>
          <w:lang w:val="en-US" w:eastAsia="x-none"/>
        </w:rPr>
      </w:pPr>
      <w:r w:rsidRPr="00F92A62">
        <w:rPr>
          <w:rFonts w:ascii="Times" w:eastAsia="Batang" w:hAnsi="Times" w:hint="eastAsia"/>
          <w:szCs w:val="24"/>
          <w:lang w:val="en-US" w:eastAsia="x-none"/>
        </w:rPr>
        <w:t>F</w:t>
      </w:r>
      <w:r w:rsidRPr="00F92A62">
        <w:rPr>
          <w:rFonts w:ascii="Times" w:eastAsia="Batang" w:hAnsi="Times"/>
          <w:szCs w:val="24"/>
          <w:lang w:val="en-US" w:eastAsia="x-none"/>
        </w:rPr>
        <w:t>FS: whether/how to define validity criteria of OLPC and UE fallback behavior if validity criteria fail.</w:t>
      </w:r>
    </w:p>
    <w:p w14:paraId="59B4E557" w14:textId="77777777" w:rsidR="00F92A62" w:rsidRPr="00F92A62" w:rsidRDefault="00F92A62" w:rsidP="00F92A62">
      <w:pPr>
        <w:numPr>
          <w:ilvl w:val="1"/>
          <w:numId w:val="122"/>
        </w:numPr>
        <w:overflowPunct/>
        <w:autoSpaceDE/>
        <w:autoSpaceDN/>
        <w:adjustRightInd/>
        <w:spacing w:after="0"/>
        <w:textAlignment w:val="auto"/>
        <w:rPr>
          <w:rFonts w:ascii="Times" w:eastAsia="Batang" w:hAnsi="Times"/>
          <w:szCs w:val="24"/>
          <w:lang w:val="en-US" w:eastAsia="x-none"/>
        </w:rPr>
      </w:pPr>
      <w:r w:rsidRPr="00F92A62">
        <w:rPr>
          <w:rFonts w:ascii="Times" w:eastAsia="Batang" w:hAnsi="Times" w:hint="eastAsia"/>
          <w:szCs w:val="24"/>
          <w:lang w:val="en-US" w:eastAsia="x-none"/>
        </w:rPr>
        <w:t>A</w:t>
      </w:r>
      <w:r w:rsidRPr="00F92A62">
        <w:rPr>
          <w:rFonts w:ascii="Times" w:eastAsia="Batang" w:hAnsi="Times"/>
          <w:szCs w:val="24"/>
          <w:lang w:val="en-US" w:eastAsia="x-none"/>
        </w:rPr>
        <w:t xml:space="preserve">lt. 2-5: Reuse the configuration of pathloss RS in Rel-17. The UE only transmits SRS resources in </w:t>
      </w:r>
      <w:proofErr w:type="gramStart"/>
      <w:r w:rsidRPr="00F92A62">
        <w:rPr>
          <w:rFonts w:ascii="Times" w:eastAsia="Batang" w:hAnsi="Times"/>
          <w:szCs w:val="24"/>
          <w:lang w:val="en-US" w:eastAsia="x-none"/>
        </w:rPr>
        <w:t>a</w:t>
      </w:r>
      <w:proofErr w:type="gramEnd"/>
      <w:r w:rsidRPr="00F92A62">
        <w:rPr>
          <w:rFonts w:ascii="Times" w:eastAsia="Batang" w:hAnsi="Times"/>
          <w:szCs w:val="24"/>
          <w:lang w:val="en-US" w:eastAsia="x-none"/>
        </w:rPr>
        <w:t xml:space="preserve"> SRS resource set associated with pathloss RS that can be accurately measured.</w:t>
      </w:r>
    </w:p>
    <w:p w14:paraId="0BCF1BCA" w14:textId="77777777" w:rsidR="00F92A62" w:rsidRPr="00F92A62" w:rsidRDefault="00F92A62" w:rsidP="00F92A62">
      <w:pPr>
        <w:numPr>
          <w:ilvl w:val="2"/>
          <w:numId w:val="122"/>
        </w:numPr>
        <w:overflowPunct/>
        <w:autoSpaceDE/>
        <w:autoSpaceDN/>
        <w:adjustRightInd/>
        <w:spacing w:after="0"/>
        <w:textAlignment w:val="auto"/>
        <w:rPr>
          <w:rFonts w:ascii="Times" w:eastAsia="Batang" w:hAnsi="Times"/>
          <w:szCs w:val="24"/>
          <w:lang w:val="en-US" w:eastAsia="x-none"/>
        </w:rPr>
      </w:pPr>
      <w:r w:rsidRPr="00F92A62">
        <w:rPr>
          <w:rFonts w:ascii="Times" w:eastAsia="Batang" w:hAnsi="Times" w:hint="eastAsia"/>
          <w:szCs w:val="24"/>
          <w:lang w:val="en-US" w:eastAsia="x-none"/>
        </w:rPr>
        <w:t>F</w:t>
      </w:r>
      <w:r w:rsidRPr="00F92A62">
        <w:rPr>
          <w:rFonts w:ascii="Times" w:eastAsia="Batang" w:hAnsi="Times"/>
          <w:szCs w:val="24"/>
          <w:lang w:val="en-US" w:eastAsia="x-none"/>
        </w:rPr>
        <w:t>FS: whether/how to define validity criteria of OLPC and UE fallback behavior if validity criteria fail.</w:t>
      </w:r>
    </w:p>
    <w:p w14:paraId="2369DE6A" w14:textId="77777777" w:rsidR="00F92A62" w:rsidRPr="00F92A62" w:rsidRDefault="00F92A62" w:rsidP="00F92A62">
      <w:pPr>
        <w:numPr>
          <w:ilvl w:val="1"/>
          <w:numId w:val="122"/>
        </w:numPr>
        <w:overflowPunct/>
        <w:autoSpaceDE/>
        <w:autoSpaceDN/>
        <w:adjustRightInd/>
        <w:spacing w:after="0"/>
        <w:textAlignment w:val="auto"/>
        <w:rPr>
          <w:rFonts w:ascii="Times" w:eastAsia="Batang" w:hAnsi="Times"/>
          <w:szCs w:val="24"/>
          <w:lang w:val="en-US" w:eastAsia="x-none"/>
        </w:rPr>
      </w:pPr>
      <w:r w:rsidRPr="00F92A62">
        <w:rPr>
          <w:rFonts w:ascii="Times" w:eastAsia="Batang" w:hAnsi="Times"/>
          <w:szCs w:val="24"/>
          <w:lang w:val="en-US" w:eastAsia="x-none"/>
        </w:rPr>
        <w:t>Alt. 2-6: Reuse the configuration of pathloss RS in Rel-</w:t>
      </w:r>
      <w:proofErr w:type="gramStart"/>
      <w:r w:rsidRPr="00F92A62">
        <w:rPr>
          <w:rFonts w:ascii="Times" w:eastAsia="Batang" w:hAnsi="Times"/>
          <w:szCs w:val="24"/>
          <w:lang w:val="en-US" w:eastAsia="x-none"/>
        </w:rPr>
        <w:t>17;</w:t>
      </w:r>
      <w:proofErr w:type="gramEnd"/>
    </w:p>
    <w:p w14:paraId="2F864DAB" w14:textId="77777777" w:rsidR="00F92A62" w:rsidRPr="00F92A62" w:rsidRDefault="00F92A62" w:rsidP="00F92A62">
      <w:pPr>
        <w:numPr>
          <w:ilvl w:val="2"/>
          <w:numId w:val="122"/>
        </w:numPr>
        <w:overflowPunct/>
        <w:autoSpaceDE/>
        <w:autoSpaceDN/>
        <w:adjustRightInd/>
        <w:spacing w:after="0"/>
        <w:textAlignment w:val="auto"/>
        <w:rPr>
          <w:rFonts w:ascii="Times" w:eastAsia="Batang" w:hAnsi="Times"/>
          <w:szCs w:val="24"/>
          <w:lang w:val="en-US" w:eastAsia="x-none"/>
        </w:rPr>
      </w:pPr>
      <w:r w:rsidRPr="00F92A62">
        <w:rPr>
          <w:rFonts w:ascii="Times" w:eastAsia="Batang" w:hAnsi="Times"/>
          <w:szCs w:val="24"/>
          <w:lang w:val="en-US" w:eastAsia="x-none"/>
        </w:rPr>
        <w:t>A cell-agnostic DL RS can be the pathloss RS in the validity area and the cell-agnostic DL RS itself.</w:t>
      </w:r>
    </w:p>
    <w:p w14:paraId="4E5E65B2" w14:textId="77777777" w:rsidR="00F92A62" w:rsidRPr="00F92A62" w:rsidRDefault="00F92A62" w:rsidP="00F92A62">
      <w:pPr>
        <w:numPr>
          <w:ilvl w:val="1"/>
          <w:numId w:val="122"/>
        </w:numPr>
        <w:overflowPunct/>
        <w:autoSpaceDE/>
        <w:autoSpaceDN/>
        <w:adjustRightInd/>
        <w:spacing w:after="0"/>
        <w:textAlignment w:val="auto"/>
        <w:rPr>
          <w:rFonts w:ascii="Times" w:eastAsia="Batang" w:hAnsi="Times"/>
          <w:szCs w:val="24"/>
          <w:lang w:val="en-US" w:eastAsia="x-none"/>
        </w:rPr>
      </w:pPr>
      <w:r w:rsidRPr="00F92A62">
        <w:rPr>
          <w:rFonts w:ascii="Times" w:eastAsia="Batang" w:hAnsi="Times"/>
          <w:szCs w:val="24"/>
          <w:lang w:val="en-US" w:eastAsia="x-none"/>
        </w:rPr>
        <w:t>Note: UE power consumption should be considered</w:t>
      </w:r>
    </w:p>
    <w:p w14:paraId="16704FEF" w14:textId="77777777" w:rsidR="00F92A62" w:rsidRPr="00F92A62" w:rsidRDefault="00F92A62" w:rsidP="00F92A62">
      <w:pPr>
        <w:overflowPunct/>
        <w:autoSpaceDE/>
        <w:autoSpaceDN/>
        <w:adjustRightInd/>
        <w:spacing w:after="0"/>
        <w:ind w:left="1440" w:hanging="1440"/>
        <w:textAlignment w:val="auto"/>
        <w:rPr>
          <w:rFonts w:ascii="Times" w:eastAsia="Batang" w:hAnsi="Times"/>
          <w:szCs w:val="24"/>
          <w:lang w:eastAsia="x-none"/>
        </w:rPr>
      </w:pPr>
    </w:p>
    <w:p w14:paraId="5AF32B37" w14:textId="71D9BBA9" w:rsidR="00E6208D" w:rsidRDefault="0089705F" w:rsidP="000B2B86">
      <w:pPr>
        <w:jc w:val="both"/>
        <w:rPr>
          <w:rFonts w:eastAsia="DengXian"/>
          <w:lang w:eastAsia="zh-CN"/>
        </w:rPr>
      </w:pPr>
      <w:r>
        <w:rPr>
          <w:rFonts w:eastAsia="DengXian"/>
          <w:lang w:eastAsia="zh-CN"/>
        </w:rPr>
        <w:t>The</w:t>
      </w:r>
      <w:r w:rsidR="0017218C">
        <w:rPr>
          <w:rFonts w:eastAsia="DengXian"/>
          <w:lang w:eastAsia="zh-CN"/>
        </w:rPr>
        <w:t xml:space="preserve"> simple application of the existing feature such as</w:t>
      </w:r>
      <w:r>
        <w:rPr>
          <w:rFonts w:eastAsia="DengXian"/>
          <w:lang w:eastAsia="zh-CN"/>
        </w:rPr>
        <w:t xml:space="preserve"> </w:t>
      </w:r>
      <w:r w:rsidR="008115E2">
        <w:rPr>
          <w:rFonts w:eastAsia="DengXian"/>
          <w:lang w:eastAsia="zh-CN"/>
        </w:rPr>
        <w:t>supporting Alt</w:t>
      </w:r>
      <w:r w:rsidR="0017218C">
        <w:rPr>
          <w:rFonts w:eastAsia="DengXian"/>
          <w:lang w:eastAsia="zh-CN"/>
        </w:rPr>
        <w:t xml:space="preserve"> 2-1</w:t>
      </w:r>
      <w:r w:rsidR="008115E2">
        <w:rPr>
          <w:rFonts w:eastAsia="DengXian"/>
          <w:lang w:eastAsia="zh-CN"/>
        </w:rPr>
        <w:t xml:space="preserve"> only</w:t>
      </w:r>
      <w:r w:rsidR="0017218C">
        <w:rPr>
          <w:rFonts w:eastAsia="DengXian"/>
          <w:lang w:eastAsia="zh-CN"/>
        </w:rPr>
        <w:t xml:space="preserve"> could not be a </w:t>
      </w:r>
      <w:r w:rsidR="006E4AB1">
        <w:rPr>
          <w:rFonts w:eastAsia="DengXian"/>
          <w:lang w:eastAsia="zh-CN"/>
        </w:rPr>
        <w:t xml:space="preserve">proper </w:t>
      </w:r>
      <w:r w:rsidR="006F7C18">
        <w:rPr>
          <w:rFonts w:eastAsia="DengXian"/>
          <w:lang w:eastAsia="zh-CN"/>
        </w:rPr>
        <w:t>solution</w:t>
      </w:r>
      <w:r w:rsidR="008115E2">
        <w:rPr>
          <w:rFonts w:eastAsia="DengXian"/>
          <w:lang w:eastAsia="zh-CN"/>
        </w:rPr>
        <w:t xml:space="preserve"> to </w:t>
      </w:r>
      <w:r w:rsidR="00453E89">
        <w:rPr>
          <w:rFonts w:eastAsia="DengXian"/>
          <w:lang w:eastAsia="zh-CN"/>
        </w:rPr>
        <w:t>make</w:t>
      </w:r>
      <w:r w:rsidR="00A2195B">
        <w:rPr>
          <w:rFonts w:eastAsia="DengXian"/>
          <w:lang w:eastAsia="zh-CN"/>
        </w:rPr>
        <w:t xml:space="preserve"> the multi-cell SRS work</w:t>
      </w:r>
      <w:r w:rsidR="00453E89">
        <w:rPr>
          <w:rFonts w:eastAsia="DengXian"/>
          <w:lang w:eastAsia="zh-CN"/>
        </w:rPr>
        <w:t xml:space="preserve">. </w:t>
      </w:r>
      <w:r w:rsidR="00D93840">
        <w:rPr>
          <w:rFonts w:eastAsia="DengXian"/>
          <w:lang w:eastAsia="zh-CN"/>
        </w:rPr>
        <w:t>As a simple example,</w:t>
      </w:r>
      <w:r w:rsidR="00C73A97">
        <w:rPr>
          <w:rFonts w:eastAsia="DengXian"/>
          <w:lang w:eastAsia="zh-CN"/>
        </w:rPr>
        <w:t xml:space="preserve"> </w:t>
      </w:r>
      <w:r w:rsidR="00E537F7">
        <w:rPr>
          <w:rFonts w:eastAsia="DengXian"/>
          <w:lang w:eastAsia="zh-CN"/>
        </w:rPr>
        <w:t xml:space="preserve">when a UE is in close to TRP#1, </w:t>
      </w:r>
      <w:r w:rsidR="003F3BD1" w:rsidRPr="003F3BD1">
        <w:rPr>
          <w:rFonts w:eastAsia="DengXian"/>
          <w:lang w:eastAsia="zh-CN"/>
        </w:rPr>
        <w:t>a configured path-loss RS such as PRS resource #1 transmitted from TRP#1 depicted in Figure 1 might be appropriately used to estimate the path-loss between the UE and TRP#1, but the configured path-loss may not be effective or valid after the UE moves out to nearby TRP#2.</w:t>
      </w:r>
    </w:p>
    <w:p w14:paraId="4591A6DD" w14:textId="3EC17550" w:rsidR="00A76D72" w:rsidRDefault="00751594" w:rsidP="000B2B86">
      <w:pPr>
        <w:jc w:val="both"/>
        <w:rPr>
          <w:rFonts w:eastAsia="DengXian"/>
          <w:lang w:eastAsia="zh-CN"/>
        </w:rPr>
      </w:pPr>
      <w:r w:rsidRPr="00751594">
        <w:rPr>
          <w:rFonts w:eastAsia="DengXian"/>
          <w:lang w:eastAsia="zh-CN"/>
        </w:rPr>
        <w:t>If the UE is not able to receive and measure a valid path-loss RS associated with an SRS resource, even though it was provided, it may not be able to transmit SRS over the SRS resource, and this situation may frequently occur to transmit the SRS valid in multi-cell.</w:t>
      </w:r>
      <w:r w:rsidR="00DF1294">
        <w:rPr>
          <w:rFonts w:eastAsia="DengXian"/>
          <w:lang w:eastAsia="zh-CN"/>
        </w:rPr>
        <w:t xml:space="preserve"> </w:t>
      </w:r>
      <w:r w:rsidR="00933255" w:rsidRPr="00933255">
        <w:rPr>
          <w:rFonts w:eastAsia="DengXian"/>
          <w:lang w:eastAsia="zh-CN"/>
        </w:rPr>
        <w:t>We think RAN1 decided to introduce the SRS configuration valid in multi-cell based on evaluations and analysis of the Rel-18 SI, so RAN1 should support a proper feature to make it work.</w:t>
      </w:r>
    </w:p>
    <w:p w14:paraId="24E3DFB4" w14:textId="5646F2FC" w:rsidR="00A15B13" w:rsidRDefault="008104EA" w:rsidP="000B2B86">
      <w:pPr>
        <w:jc w:val="both"/>
        <w:rPr>
          <w:rFonts w:eastAsia="DengXian"/>
          <w:lang w:eastAsia="zh-CN"/>
        </w:rPr>
      </w:pPr>
      <w:r>
        <w:rPr>
          <w:rFonts w:eastAsia="DengXian"/>
          <w:lang w:eastAsia="zh-CN"/>
        </w:rPr>
        <w:t xml:space="preserve">To address this issue, we propose </w:t>
      </w:r>
      <w:r w:rsidR="0093144A">
        <w:rPr>
          <w:rFonts w:eastAsia="DengXian"/>
          <w:lang w:eastAsia="zh-CN"/>
        </w:rPr>
        <w:t xml:space="preserve">providing </w:t>
      </w:r>
      <w:r w:rsidR="000F4CB6">
        <w:rPr>
          <w:rFonts w:eastAsia="DengXian"/>
          <w:lang w:eastAsia="zh-CN"/>
        </w:rPr>
        <w:t xml:space="preserve">UE with </w:t>
      </w:r>
      <w:r w:rsidR="00632742">
        <w:rPr>
          <w:rFonts w:eastAsia="DengXian"/>
          <w:lang w:eastAsia="zh-CN"/>
        </w:rPr>
        <w:t xml:space="preserve">a list </w:t>
      </w:r>
      <w:r w:rsidR="00A257B1">
        <w:rPr>
          <w:rFonts w:eastAsia="DengXian"/>
          <w:lang w:eastAsia="zh-CN"/>
        </w:rPr>
        <w:t xml:space="preserve">of </w:t>
      </w:r>
      <w:r w:rsidR="00632742">
        <w:rPr>
          <w:rFonts w:eastAsia="DengXian"/>
          <w:lang w:eastAsia="zh-CN"/>
        </w:rPr>
        <w:t xml:space="preserve">candidate </w:t>
      </w:r>
      <w:r w:rsidR="00C64481">
        <w:rPr>
          <w:rFonts w:eastAsia="DengXian"/>
          <w:lang w:eastAsia="zh-CN"/>
        </w:rPr>
        <w:t>path-loss reference</w:t>
      </w:r>
      <w:r w:rsidR="00632742">
        <w:rPr>
          <w:rFonts w:eastAsia="DengXian"/>
          <w:lang w:eastAsia="zh-CN"/>
        </w:rPr>
        <w:t>s</w:t>
      </w:r>
      <w:r w:rsidR="00C64481">
        <w:rPr>
          <w:rFonts w:eastAsia="DengXian"/>
          <w:lang w:eastAsia="zh-CN"/>
        </w:rPr>
        <w:t>.</w:t>
      </w:r>
      <w:r w:rsidR="00057264">
        <w:rPr>
          <w:rFonts w:eastAsia="DengXian"/>
          <w:lang w:eastAsia="zh-CN"/>
        </w:rPr>
        <w:t xml:space="preserve"> As the UE moves </w:t>
      </w:r>
      <w:r w:rsidR="00632742">
        <w:rPr>
          <w:rFonts w:eastAsia="DengXian"/>
          <w:lang w:eastAsia="zh-CN"/>
        </w:rPr>
        <w:t xml:space="preserve">from one cell </w:t>
      </w:r>
      <w:r w:rsidR="00057264">
        <w:rPr>
          <w:rFonts w:eastAsia="DengXian"/>
          <w:lang w:eastAsia="zh-CN"/>
        </w:rPr>
        <w:t>to a</w:t>
      </w:r>
      <w:r w:rsidR="00FD7D27">
        <w:rPr>
          <w:rFonts w:eastAsia="DengXian"/>
          <w:lang w:eastAsia="zh-CN"/>
        </w:rPr>
        <w:t xml:space="preserve">nother cell, the UE </w:t>
      </w:r>
      <w:r w:rsidR="00E85158">
        <w:rPr>
          <w:rFonts w:eastAsia="DengXian"/>
          <w:lang w:eastAsia="zh-CN"/>
        </w:rPr>
        <w:t>may need</w:t>
      </w:r>
      <w:r w:rsidR="00E85158">
        <w:rPr>
          <w:rFonts w:eastAsia="DengXian"/>
          <w:lang w:eastAsia="zh-CN"/>
        </w:rPr>
        <w:t xml:space="preserve"> </w:t>
      </w:r>
      <w:r w:rsidR="00FD7D27">
        <w:rPr>
          <w:rFonts w:eastAsia="DengXian"/>
          <w:lang w:eastAsia="zh-CN"/>
        </w:rPr>
        <w:t xml:space="preserve">to update the pathloss reference </w:t>
      </w:r>
      <w:r w:rsidR="00E85158">
        <w:rPr>
          <w:rFonts w:eastAsia="DengXian"/>
          <w:lang w:eastAsia="zh-CN"/>
        </w:rPr>
        <w:t>configured for each SRS resource set</w:t>
      </w:r>
      <w:r w:rsidR="004007A8">
        <w:rPr>
          <w:rFonts w:eastAsia="DengXian"/>
          <w:lang w:eastAsia="zh-CN"/>
        </w:rPr>
        <w:t>, as the pathloss reference RS</w:t>
      </w:r>
      <w:r w:rsidR="00332777">
        <w:rPr>
          <w:rFonts w:eastAsia="DengXian"/>
          <w:lang w:eastAsia="zh-CN"/>
        </w:rPr>
        <w:t xml:space="preserve"> </w:t>
      </w:r>
      <w:r w:rsidR="003B6040">
        <w:rPr>
          <w:rFonts w:eastAsia="DengXian"/>
          <w:lang w:eastAsia="zh-CN"/>
        </w:rPr>
        <w:t xml:space="preserve">resource </w:t>
      </w:r>
      <w:r w:rsidR="00332777">
        <w:rPr>
          <w:rFonts w:eastAsia="DengXian"/>
          <w:lang w:eastAsia="zh-CN"/>
        </w:rPr>
        <w:t xml:space="preserve">would be transmitted </w:t>
      </w:r>
      <w:r w:rsidR="006833FD">
        <w:rPr>
          <w:rFonts w:eastAsia="DengXian"/>
          <w:lang w:eastAsia="zh-CN"/>
        </w:rPr>
        <w:t>through</w:t>
      </w:r>
      <w:r w:rsidR="006833FD">
        <w:rPr>
          <w:rFonts w:eastAsia="DengXian"/>
          <w:lang w:eastAsia="zh-CN"/>
        </w:rPr>
        <w:t xml:space="preserve"> </w:t>
      </w:r>
      <w:r w:rsidR="00332777">
        <w:rPr>
          <w:rFonts w:eastAsia="DengXian"/>
          <w:lang w:eastAsia="zh-CN"/>
        </w:rPr>
        <w:t xml:space="preserve">a fixed </w:t>
      </w:r>
      <w:r w:rsidR="003B6040">
        <w:rPr>
          <w:rFonts w:eastAsia="DengXian"/>
          <w:lang w:eastAsia="zh-CN"/>
        </w:rPr>
        <w:t xml:space="preserve">Tx </w:t>
      </w:r>
      <w:r w:rsidR="00332777">
        <w:rPr>
          <w:rFonts w:eastAsia="DengXian"/>
          <w:lang w:eastAsia="zh-CN"/>
        </w:rPr>
        <w:t>beam.</w:t>
      </w:r>
      <w:r w:rsidR="00F95178">
        <w:rPr>
          <w:rFonts w:eastAsia="DengXian"/>
          <w:lang w:eastAsia="zh-CN"/>
        </w:rPr>
        <w:t xml:space="preserve"> The re-configuration from the network comes with additional signalling between the UE and gNB</w:t>
      </w:r>
      <w:r w:rsidR="00A85F6A">
        <w:rPr>
          <w:rFonts w:eastAsia="DengXian"/>
          <w:lang w:eastAsia="zh-CN"/>
        </w:rPr>
        <w:t>, which was the main motivation to introduce SRS valid in multi-cell.</w:t>
      </w:r>
      <w:r w:rsidR="00BA3870">
        <w:rPr>
          <w:rFonts w:eastAsia="DengXian"/>
          <w:lang w:eastAsia="zh-CN"/>
        </w:rPr>
        <w:t xml:space="preserve"> </w:t>
      </w:r>
      <w:r w:rsidR="00043E13">
        <w:rPr>
          <w:rFonts w:eastAsia="DengXian"/>
          <w:lang w:eastAsia="zh-CN"/>
        </w:rPr>
        <w:t>With the similar principle of the above proposal on spatial relation information, we propose the following:</w:t>
      </w:r>
    </w:p>
    <w:p w14:paraId="1C2E2C5C" w14:textId="2B5692E7" w:rsidR="00D92ABF" w:rsidRPr="00803B7F" w:rsidRDefault="00A15B13" w:rsidP="00D92ABF">
      <w:pPr>
        <w:spacing w:after="0"/>
        <w:jc w:val="both"/>
        <w:rPr>
          <w:rFonts w:eastAsia="Times New Roman"/>
        </w:rPr>
      </w:pPr>
      <w:r w:rsidRPr="008D3B9A">
        <w:rPr>
          <w:rFonts w:eastAsia="Times New Roman"/>
          <w:b/>
          <w:bCs/>
        </w:rPr>
        <w:t xml:space="preserve">Proposal </w:t>
      </w:r>
      <w:r w:rsidR="00451352">
        <w:rPr>
          <w:rFonts w:eastAsia="Times New Roman"/>
          <w:b/>
          <w:bCs/>
        </w:rPr>
        <w:t>7</w:t>
      </w:r>
      <w:r w:rsidRPr="008D3B9A">
        <w:rPr>
          <w:rFonts w:eastAsia="Times New Roman"/>
          <w:b/>
          <w:bCs/>
        </w:rPr>
        <w:t>:</w:t>
      </w:r>
      <w:r>
        <w:rPr>
          <w:rFonts w:eastAsia="Times New Roman"/>
        </w:rPr>
        <w:t xml:space="preserve"> </w:t>
      </w:r>
      <w:r w:rsidR="00D92ABF" w:rsidRPr="00803B7F">
        <w:rPr>
          <w:rFonts w:eastAsia="Times New Roman"/>
        </w:rPr>
        <w:t xml:space="preserve">For </w:t>
      </w:r>
      <w:r w:rsidR="00340E32">
        <w:rPr>
          <w:rFonts w:eastAsia="Times New Roman"/>
        </w:rPr>
        <w:t>Alt 2-4</w:t>
      </w:r>
      <w:r w:rsidR="00BA2422">
        <w:rPr>
          <w:rFonts w:eastAsia="Times New Roman"/>
        </w:rPr>
        <w:t xml:space="preserve"> to support</w:t>
      </w:r>
      <w:r w:rsidR="00340E32">
        <w:rPr>
          <w:rFonts w:eastAsia="Times New Roman"/>
        </w:rPr>
        <w:t xml:space="preserve"> </w:t>
      </w:r>
      <w:r w:rsidR="00D92ABF" w:rsidRPr="00803B7F">
        <w:rPr>
          <w:rFonts w:eastAsia="Times New Roman"/>
        </w:rPr>
        <w:t xml:space="preserve">the </w:t>
      </w:r>
      <w:r w:rsidR="00D92ABF">
        <w:rPr>
          <w:rFonts w:eastAsia="Times New Roman"/>
        </w:rPr>
        <w:t>path-loss reference</w:t>
      </w:r>
      <w:r w:rsidR="00D92ABF" w:rsidRPr="00803B7F">
        <w:rPr>
          <w:rFonts w:eastAsia="Times New Roman"/>
        </w:rPr>
        <w:t xml:space="preserve"> configuration</w:t>
      </w:r>
      <w:r w:rsidR="00D92ABF">
        <w:rPr>
          <w:rFonts w:eastAsia="Times New Roman"/>
        </w:rPr>
        <w:t xml:space="preserve"> of SRS valid in multi-cell</w:t>
      </w:r>
      <w:r w:rsidR="00D92ABF" w:rsidRPr="00803B7F">
        <w:rPr>
          <w:rFonts w:eastAsia="Times New Roman"/>
        </w:rPr>
        <w:t>,</w:t>
      </w:r>
    </w:p>
    <w:p w14:paraId="005D9B3F" w14:textId="361A3371" w:rsidR="00A15B13" w:rsidRPr="00682027" w:rsidRDefault="00CA1C06" w:rsidP="00682027">
      <w:pPr>
        <w:pStyle w:val="ListParagraph"/>
        <w:numPr>
          <w:ilvl w:val="0"/>
          <w:numId w:val="121"/>
        </w:numPr>
        <w:spacing w:after="0"/>
        <w:jc w:val="both"/>
        <w:rPr>
          <w:rFonts w:eastAsia="DengXian"/>
          <w:lang w:eastAsia="zh-CN"/>
        </w:rPr>
      </w:pPr>
      <w:r>
        <w:rPr>
          <w:rFonts w:eastAsia="Times New Roman"/>
        </w:rPr>
        <w:t>RAN1 support</w:t>
      </w:r>
      <w:r w:rsidR="00AB152D">
        <w:rPr>
          <w:rFonts w:eastAsia="Times New Roman"/>
        </w:rPr>
        <w:t>s</w:t>
      </w:r>
      <w:r>
        <w:rPr>
          <w:rFonts w:eastAsia="Times New Roman"/>
        </w:rPr>
        <w:t xml:space="preserve"> configuration of a </w:t>
      </w:r>
      <w:r w:rsidR="00153C6C" w:rsidRPr="00682027">
        <w:rPr>
          <w:rFonts w:eastAsia="Times New Roman"/>
        </w:rPr>
        <w:t>list of candidate</w:t>
      </w:r>
      <w:r w:rsidR="00A15B13" w:rsidRPr="00682027">
        <w:rPr>
          <w:rFonts w:eastAsia="Times New Roman"/>
        </w:rPr>
        <w:t xml:space="preserve"> path-loss reference</w:t>
      </w:r>
      <w:r w:rsidR="00153C6C" w:rsidRPr="00682027">
        <w:rPr>
          <w:rFonts w:eastAsia="Times New Roman"/>
        </w:rPr>
        <w:t>s</w:t>
      </w:r>
      <w:r w:rsidR="00A15B13" w:rsidRPr="00682027">
        <w:rPr>
          <w:rFonts w:eastAsia="Times New Roman"/>
        </w:rPr>
        <w:t xml:space="preserve"> for each SRS resource set</w:t>
      </w:r>
      <w:r w:rsidR="0025742E" w:rsidRPr="00682027">
        <w:rPr>
          <w:rFonts w:eastAsia="Times New Roman"/>
        </w:rPr>
        <w:t>.</w:t>
      </w:r>
    </w:p>
    <w:p w14:paraId="38FFD6EC" w14:textId="502F997A" w:rsidR="00B110FE" w:rsidRDefault="00B110FE" w:rsidP="00B110FE">
      <w:pPr>
        <w:pStyle w:val="ListParagraph"/>
        <w:numPr>
          <w:ilvl w:val="0"/>
          <w:numId w:val="121"/>
        </w:numPr>
        <w:jc w:val="both"/>
        <w:rPr>
          <w:rFonts w:eastAsia="Times New Roman"/>
        </w:rPr>
      </w:pPr>
      <w:r>
        <w:rPr>
          <w:rFonts w:eastAsia="Times New Roman"/>
        </w:rPr>
        <w:t>The network provides</w:t>
      </w:r>
      <w:r w:rsidRPr="00803B7F">
        <w:rPr>
          <w:rFonts w:eastAsia="Times New Roman"/>
        </w:rPr>
        <w:t xml:space="preserve"> the association information between each candidate </w:t>
      </w:r>
      <w:r w:rsidR="00CF2802">
        <w:rPr>
          <w:rFonts w:eastAsia="Times New Roman"/>
        </w:rPr>
        <w:t>path-loss reference</w:t>
      </w:r>
      <w:r w:rsidRPr="00803B7F">
        <w:rPr>
          <w:rFonts w:eastAsia="Times New Roman"/>
        </w:rPr>
        <w:t xml:space="preserve"> and a cell/TRP</w:t>
      </w:r>
    </w:p>
    <w:p w14:paraId="6AB88261" w14:textId="364DC731" w:rsidR="00AB152D" w:rsidRDefault="00AB152D" w:rsidP="00AB152D">
      <w:pPr>
        <w:pStyle w:val="ListParagraph"/>
        <w:numPr>
          <w:ilvl w:val="1"/>
          <w:numId w:val="121"/>
        </w:numPr>
        <w:jc w:val="both"/>
        <w:rPr>
          <w:rFonts w:eastAsia="Times New Roman"/>
        </w:rPr>
      </w:pPr>
      <w:r>
        <w:rPr>
          <w:rFonts w:eastAsia="Times New Roman"/>
        </w:rPr>
        <w:t xml:space="preserve">Note: The </w:t>
      </w:r>
      <w:r w:rsidR="00DE70F1">
        <w:rPr>
          <w:rFonts w:eastAsia="Times New Roman"/>
        </w:rPr>
        <w:t xml:space="preserve">RSs within the list of </w:t>
      </w:r>
      <w:r>
        <w:rPr>
          <w:rFonts w:eastAsia="Times New Roman"/>
        </w:rPr>
        <w:t xml:space="preserve">candidate </w:t>
      </w:r>
      <w:r w:rsidR="005761D7">
        <w:rPr>
          <w:rFonts w:eastAsia="Times New Roman"/>
        </w:rPr>
        <w:t>path-loss reference</w:t>
      </w:r>
      <w:r w:rsidR="00F45A11">
        <w:rPr>
          <w:rFonts w:eastAsia="Times New Roman"/>
        </w:rPr>
        <w:t>s</w:t>
      </w:r>
      <w:r>
        <w:rPr>
          <w:rFonts w:eastAsia="Times New Roman"/>
        </w:rPr>
        <w:t xml:space="preserve"> for a</w:t>
      </w:r>
      <w:r w:rsidR="005761D7">
        <w:rPr>
          <w:rFonts w:eastAsia="Times New Roman"/>
        </w:rPr>
        <w:t>n</w:t>
      </w:r>
      <w:r>
        <w:rPr>
          <w:rFonts w:eastAsia="Times New Roman"/>
        </w:rPr>
        <w:t xml:space="preserve"> SRS resource</w:t>
      </w:r>
      <w:r w:rsidR="005761D7">
        <w:rPr>
          <w:rFonts w:eastAsia="Times New Roman"/>
        </w:rPr>
        <w:t xml:space="preserve"> set</w:t>
      </w:r>
      <w:r>
        <w:rPr>
          <w:rFonts w:eastAsia="Times New Roman"/>
        </w:rPr>
        <w:t xml:space="preserve"> </w:t>
      </w:r>
      <w:r w:rsidR="005761D7">
        <w:rPr>
          <w:rFonts w:eastAsia="Times New Roman"/>
        </w:rPr>
        <w:t>are</w:t>
      </w:r>
      <w:r>
        <w:rPr>
          <w:rFonts w:eastAsia="Times New Roman"/>
        </w:rPr>
        <w:t xml:space="preserve"> transmitted from the same cell/TRP.</w:t>
      </w:r>
    </w:p>
    <w:p w14:paraId="436EB44E" w14:textId="5DD90ABC" w:rsidR="00AB152D" w:rsidRPr="00803B7F" w:rsidRDefault="00AB152D" w:rsidP="00AB152D">
      <w:pPr>
        <w:pStyle w:val="ListParagraph"/>
        <w:numPr>
          <w:ilvl w:val="1"/>
          <w:numId w:val="121"/>
        </w:numPr>
        <w:jc w:val="both"/>
        <w:rPr>
          <w:rFonts w:eastAsia="Times New Roman"/>
        </w:rPr>
      </w:pPr>
      <w:r>
        <w:rPr>
          <w:rFonts w:eastAsia="Times New Roman"/>
        </w:rPr>
        <w:t>Note: T</w:t>
      </w:r>
      <w:r w:rsidRPr="007D1196">
        <w:rPr>
          <w:rFonts w:eastAsia="Times New Roman"/>
        </w:rPr>
        <w:t xml:space="preserve">he different candidate </w:t>
      </w:r>
      <w:r w:rsidR="0024174F">
        <w:rPr>
          <w:rFonts w:eastAsia="Times New Roman"/>
        </w:rPr>
        <w:t>path-loss references</w:t>
      </w:r>
      <w:r w:rsidRPr="007D1196">
        <w:rPr>
          <w:rFonts w:eastAsia="Times New Roman"/>
        </w:rPr>
        <w:t xml:space="preserve"> may be associated with different cell/TRP ID.</w:t>
      </w:r>
      <w:r w:rsidRPr="00803B7F">
        <w:rPr>
          <w:rFonts w:eastAsia="Times New Roman"/>
        </w:rPr>
        <w:t xml:space="preserve"> </w:t>
      </w:r>
    </w:p>
    <w:p w14:paraId="70E64B4C" w14:textId="6E58BA18" w:rsidR="00A15B13" w:rsidRDefault="00CD72D9" w:rsidP="000B2B86">
      <w:pPr>
        <w:jc w:val="both"/>
        <w:rPr>
          <w:rFonts w:eastAsia="DengXian"/>
          <w:lang w:eastAsia="zh-CN"/>
        </w:rPr>
      </w:pPr>
      <w:r>
        <w:rPr>
          <w:rFonts w:eastAsia="DengXian"/>
          <w:lang w:eastAsia="zh-CN"/>
        </w:rPr>
        <w:t>How</w:t>
      </w:r>
      <w:r w:rsidR="002F4179">
        <w:rPr>
          <w:rFonts w:eastAsia="DengXian"/>
          <w:lang w:eastAsia="zh-CN"/>
        </w:rPr>
        <w:t xml:space="preserve"> to select a specific candida</w:t>
      </w:r>
      <w:r w:rsidR="00AE23E9">
        <w:rPr>
          <w:rFonts w:eastAsia="DengXian"/>
          <w:lang w:eastAsia="zh-CN"/>
        </w:rPr>
        <w:t>t</w:t>
      </w:r>
      <w:r w:rsidR="002F4179">
        <w:rPr>
          <w:rFonts w:eastAsia="DengXian"/>
          <w:lang w:eastAsia="zh-CN"/>
        </w:rPr>
        <w:t>e</w:t>
      </w:r>
      <w:r w:rsidR="00DF6194">
        <w:rPr>
          <w:rFonts w:eastAsia="DengXian"/>
          <w:lang w:eastAsia="zh-CN"/>
        </w:rPr>
        <w:t xml:space="preserve"> should be</w:t>
      </w:r>
      <w:r w:rsidR="00D00DF7">
        <w:rPr>
          <w:rFonts w:eastAsia="DengXian"/>
          <w:lang w:eastAsia="zh-CN"/>
        </w:rPr>
        <w:t xml:space="preserve"> introduced. Otherwise, </w:t>
      </w:r>
      <w:r w:rsidR="00C257D1">
        <w:rPr>
          <w:rFonts w:eastAsia="DengXian"/>
          <w:lang w:eastAsia="zh-CN"/>
        </w:rPr>
        <w:t>it unnecessarily results in</w:t>
      </w:r>
      <w:r w:rsidR="008E761A">
        <w:rPr>
          <w:rFonts w:eastAsia="DengXian"/>
          <w:lang w:eastAsia="zh-CN"/>
        </w:rPr>
        <w:t xml:space="preserve"> a more UE power consumption as the UE may</w:t>
      </w:r>
      <w:r>
        <w:rPr>
          <w:rFonts w:eastAsia="DengXian"/>
          <w:lang w:eastAsia="zh-CN"/>
        </w:rPr>
        <w:t xml:space="preserve"> need </w:t>
      </w:r>
      <w:r w:rsidR="00145AF0">
        <w:rPr>
          <w:rFonts w:eastAsia="DengXian"/>
          <w:lang w:eastAsia="zh-CN"/>
        </w:rPr>
        <w:t xml:space="preserve">to keep </w:t>
      </w:r>
      <w:r>
        <w:rPr>
          <w:rFonts w:eastAsia="DengXian"/>
          <w:lang w:eastAsia="zh-CN"/>
        </w:rPr>
        <w:t>measur</w:t>
      </w:r>
      <w:r w:rsidR="00145AF0">
        <w:rPr>
          <w:rFonts w:eastAsia="DengXian"/>
          <w:lang w:eastAsia="zh-CN"/>
        </w:rPr>
        <w:t>ing</w:t>
      </w:r>
      <w:r>
        <w:rPr>
          <w:rFonts w:eastAsia="DengXian"/>
          <w:lang w:eastAsia="zh-CN"/>
        </w:rPr>
        <w:t xml:space="preserve"> the candidate</w:t>
      </w:r>
      <w:r w:rsidR="00145AF0">
        <w:rPr>
          <w:rFonts w:eastAsia="DengXian"/>
          <w:lang w:eastAsia="zh-CN"/>
        </w:rPr>
        <w:t xml:space="preserve"> RS</w:t>
      </w:r>
      <w:r>
        <w:rPr>
          <w:rFonts w:eastAsia="DengXian"/>
          <w:lang w:eastAsia="zh-CN"/>
        </w:rPr>
        <w:t>s.</w:t>
      </w:r>
      <w:r w:rsidR="00C257D1">
        <w:rPr>
          <w:rFonts w:eastAsia="DengXian"/>
          <w:lang w:eastAsia="zh-CN"/>
        </w:rPr>
        <w:t xml:space="preserve"> </w:t>
      </w:r>
      <w:r w:rsidR="00F45337">
        <w:rPr>
          <w:rFonts w:eastAsia="DengXian"/>
          <w:lang w:eastAsia="zh-CN"/>
        </w:rPr>
        <w:t>An example is that the network may provide</w:t>
      </w:r>
      <w:r w:rsidR="00EA26CE">
        <w:rPr>
          <w:rFonts w:eastAsia="DengXian"/>
          <w:lang w:eastAsia="zh-CN"/>
        </w:rPr>
        <w:t xml:space="preserve"> the UE with</w:t>
      </w:r>
      <w:r w:rsidR="00F45337">
        <w:rPr>
          <w:rFonts w:eastAsia="DengXian"/>
          <w:lang w:eastAsia="zh-CN"/>
        </w:rPr>
        <w:t xml:space="preserve"> </w:t>
      </w:r>
      <w:r w:rsidR="00871B55">
        <w:rPr>
          <w:rFonts w:eastAsia="DengXian"/>
          <w:lang w:eastAsia="zh-CN"/>
        </w:rPr>
        <w:t xml:space="preserve">association information between the candidates </w:t>
      </w:r>
      <w:r w:rsidR="00FB486B">
        <w:rPr>
          <w:rFonts w:eastAsia="DengXian"/>
          <w:lang w:eastAsia="zh-CN"/>
        </w:rPr>
        <w:t>and cell ID</w:t>
      </w:r>
      <w:r w:rsidR="00EA26CE">
        <w:rPr>
          <w:rFonts w:eastAsia="DengXian"/>
          <w:lang w:eastAsia="zh-CN"/>
        </w:rPr>
        <w:t xml:space="preserve">s, so that the </w:t>
      </w:r>
      <w:r w:rsidR="00432904">
        <w:rPr>
          <w:rFonts w:eastAsia="DengXian"/>
          <w:lang w:eastAsia="zh-CN"/>
        </w:rPr>
        <w:t>candidate is</w:t>
      </w:r>
      <w:r w:rsidR="00757E30">
        <w:rPr>
          <w:rFonts w:eastAsia="DengXian"/>
          <w:lang w:eastAsia="zh-CN"/>
        </w:rPr>
        <w:t xml:space="preserve"> selected by the UE depending on a camping cell</w:t>
      </w:r>
      <w:r w:rsidR="001D476A">
        <w:rPr>
          <w:rFonts w:eastAsia="DengXian"/>
          <w:lang w:eastAsia="zh-CN"/>
        </w:rPr>
        <w:t xml:space="preserve"> of the UE. For example, </w:t>
      </w:r>
      <w:r w:rsidR="004870B6">
        <w:rPr>
          <w:rFonts w:eastAsia="DengXian"/>
          <w:lang w:eastAsia="zh-CN"/>
        </w:rPr>
        <w:t xml:space="preserve">PRS resource #1 and #2 transmitted from TRP#1 are the candidates </w:t>
      </w:r>
      <w:r w:rsidR="001A12FE">
        <w:rPr>
          <w:rFonts w:eastAsia="DengXian"/>
          <w:lang w:eastAsia="zh-CN"/>
        </w:rPr>
        <w:t>for path-loss RS of SRS resource #1, and PRS resource #2 is associated with</w:t>
      </w:r>
      <w:r w:rsidR="00ED0EE3">
        <w:rPr>
          <w:rFonts w:eastAsia="DengXian"/>
          <w:lang w:eastAsia="zh-CN"/>
        </w:rPr>
        <w:t xml:space="preserve"> a specific camping cell</w:t>
      </w:r>
      <w:r w:rsidR="005B53AD">
        <w:rPr>
          <w:rFonts w:eastAsia="DengXian"/>
          <w:lang w:eastAsia="zh-CN"/>
        </w:rPr>
        <w:t xml:space="preserve"> and/or TRP</w:t>
      </w:r>
      <w:r w:rsidR="00A9127B">
        <w:rPr>
          <w:rFonts w:eastAsia="DengXian"/>
          <w:lang w:eastAsia="zh-CN"/>
        </w:rPr>
        <w:t xml:space="preserve"> such as </w:t>
      </w:r>
      <w:r w:rsidR="001A12FE">
        <w:rPr>
          <w:rFonts w:eastAsia="DengXian"/>
          <w:lang w:eastAsia="zh-CN"/>
        </w:rPr>
        <w:t xml:space="preserve">TRP#2, so that </w:t>
      </w:r>
      <w:r w:rsidR="00A9127B">
        <w:rPr>
          <w:rFonts w:eastAsia="DengXian"/>
          <w:lang w:eastAsia="zh-CN"/>
        </w:rPr>
        <w:t xml:space="preserve">if the UE is in the camping cell, </w:t>
      </w:r>
      <w:r w:rsidR="00FE3CB7">
        <w:rPr>
          <w:rFonts w:eastAsia="DengXian"/>
          <w:lang w:eastAsia="zh-CN"/>
        </w:rPr>
        <w:t xml:space="preserve">the UE selects PRS resource #2 as a pathloss </w:t>
      </w:r>
      <w:r w:rsidR="00070A65">
        <w:rPr>
          <w:rFonts w:eastAsia="DengXian"/>
          <w:lang w:eastAsia="zh-CN"/>
        </w:rPr>
        <w:t>RS.</w:t>
      </w:r>
      <w:r w:rsidR="00AB660F">
        <w:rPr>
          <w:rFonts w:eastAsia="DengXian"/>
          <w:lang w:eastAsia="zh-CN"/>
        </w:rPr>
        <w:t xml:space="preserve"> In another example, </w:t>
      </w:r>
      <w:r w:rsidR="0029085F">
        <w:rPr>
          <w:rFonts w:eastAsia="DengXian"/>
          <w:lang w:eastAsia="zh-CN"/>
        </w:rPr>
        <w:t xml:space="preserve">the PRS resource #2 can be associated with TRP#2, and the UE selects PRS resource #2 as a path-loss </w:t>
      </w:r>
      <w:r w:rsidR="00CA69C3">
        <w:rPr>
          <w:rFonts w:eastAsia="DengXian"/>
          <w:lang w:eastAsia="zh-CN"/>
        </w:rPr>
        <w:t>if the UE is close to the TRP#2.</w:t>
      </w:r>
      <w:r w:rsidR="00C257D1">
        <w:rPr>
          <w:rFonts w:eastAsia="DengXian"/>
          <w:lang w:eastAsia="zh-CN"/>
        </w:rPr>
        <w:t xml:space="preserve">                                                                                             </w:t>
      </w:r>
      <w:r w:rsidR="00DF6194">
        <w:rPr>
          <w:rFonts w:eastAsia="DengXian"/>
          <w:lang w:eastAsia="zh-CN"/>
        </w:rPr>
        <w:t xml:space="preserve"> </w:t>
      </w:r>
    </w:p>
    <w:p w14:paraId="5268CF0C" w14:textId="6408D5D7" w:rsidR="005D3542" w:rsidRPr="0013287A" w:rsidRDefault="005D3542" w:rsidP="005D3542">
      <w:pPr>
        <w:jc w:val="both"/>
        <w:rPr>
          <w:rFonts w:eastAsia="Times New Roman"/>
        </w:rPr>
      </w:pPr>
      <w:r w:rsidRPr="00803B7F">
        <w:rPr>
          <w:rFonts w:eastAsia="Times New Roman"/>
          <w:b/>
          <w:bCs/>
        </w:rPr>
        <w:t xml:space="preserve">Proposal </w:t>
      </w:r>
      <w:r w:rsidR="00451352">
        <w:rPr>
          <w:rFonts w:eastAsia="Times New Roman"/>
          <w:b/>
          <w:bCs/>
        </w:rPr>
        <w:t>8</w:t>
      </w:r>
      <w:r w:rsidRPr="00803B7F">
        <w:rPr>
          <w:rFonts w:eastAsia="Times New Roman"/>
          <w:b/>
          <w:bCs/>
        </w:rPr>
        <w:t xml:space="preserve">: </w:t>
      </w:r>
      <w:r>
        <w:rPr>
          <w:rFonts w:eastAsia="Times New Roman"/>
        </w:rPr>
        <w:t xml:space="preserve">If a list of candidate </w:t>
      </w:r>
      <w:r>
        <w:rPr>
          <w:rFonts w:eastAsia="Times New Roman"/>
        </w:rPr>
        <w:t>path-loss references</w:t>
      </w:r>
      <w:r>
        <w:rPr>
          <w:rFonts w:eastAsia="Times New Roman"/>
        </w:rPr>
        <w:t xml:space="preserve"> is provided, for a cell/TRP providing the maximum RSRP, the UE selects one </w:t>
      </w:r>
      <w:r w:rsidR="0045501B">
        <w:rPr>
          <w:rFonts w:eastAsia="Times New Roman"/>
        </w:rPr>
        <w:t>within</w:t>
      </w:r>
      <w:r>
        <w:rPr>
          <w:rFonts w:eastAsia="Times New Roman"/>
        </w:rPr>
        <w:t xml:space="preserve"> the list associated with the cell/TRP.</w:t>
      </w:r>
    </w:p>
    <w:p w14:paraId="134C6C84" w14:textId="7F1131EA" w:rsidR="00601AEE" w:rsidRPr="00432ABC" w:rsidRDefault="00601AEE" w:rsidP="00601AEE">
      <w:pPr>
        <w:pStyle w:val="Heading3"/>
        <w:rPr>
          <w:lang w:val="en-US"/>
        </w:rPr>
      </w:pPr>
      <w:r>
        <w:rPr>
          <w:lang w:val="en-US"/>
        </w:rPr>
        <w:t>Transmission timing issue</w:t>
      </w:r>
    </w:p>
    <w:p w14:paraId="7B3848F8" w14:textId="0E98F72E" w:rsidR="00601AEE" w:rsidRDefault="00601AEE" w:rsidP="000B2B86">
      <w:pPr>
        <w:jc w:val="both"/>
        <w:rPr>
          <w:rFonts w:eastAsia="Times New Roman"/>
        </w:rPr>
      </w:pPr>
      <w:r>
        <w:rPr>
          <w:rFonts w:eastAsia="Times New Roman"/>
        </w:rPr>
        <w:t xml:space="preserve">RAN1 made the following agreement </w:t>
      </w:r>
      <w:r w:rsidR="009E50F6">
        <w:rPr>
          <w:rFonts w:eastAsia="Times New Roman"/>
        </w:rPr>
        <w:t>on the determination of UL transmission timing to transmit SRS.</w:t>
      </w:r>
    </w:p>
    <w:p w14:paraId="6D54F3FC" w14:textId="77777777" w:rsidR="00601AEE" w:rsidRPr="00B24565" w:rsidRDefault="00601AEE" w:rsidP="00601AEE">
      <w:pPr>
        <w:spacing w:after="0"/>
        <w:rPr>
          <w:bCs/>
          <w:lang w:eastAsia="x-none"/>
        </w:rPr>
      </w:pPr>
      <w:r w:rsidRPr="00B24565">
        <w:rPr>
          <w:bCs/>
          <w:highlight w:val="green"/>
          <w:lang w:eastAsia="x-none"/>
        </w:rPr>
        <w:t>Agreement</w:t>
      </w:r>
    </w:p>
    <w:p w14:paraId="6F20F10C" w14:textId="77777777" w:rsidR="00601AEE" w:rsidRPr="00B24565" w:rsidRDefault="00601AEE" w:rsidP="00601AEE">
      <w:pPr>
        <w:spacing w:after="0"/>
        <w:jc w:val="both"/>
        <w:rPr>
          <w:iCs/>
          <w:lang w:eastAsia="x-none"/>
        </w:rPr>
      </w:pPr>
      <w:r w:rsidRPr="00B24565">
        <w:rPr>
          <w:rFonts w:eastAsia="DengXian"/>
          <w:lang w:eastAsia="zh-CN"/>
        </w:rPr>
        <w:t>For the determination of UL timing to transmit SRS for positioning by UEs in RRC_INACTIVE state within the SRS positioning validity area</w:t>
      </w:r>
      <w:r w:rsidRPr="00B24565">
        <w:rPr>
          <w:lang w:eastAsia="zh-CN"/>
        </w:rPr>
        <w:t>:</w:t>
      </w:r>
    </w:p>
    <w:p w14:paraId="5DCC45C7" w14:textId="77777777" w:rsidR="00601AEE" w:rsidRPr="00B24565" w:rsidRDefault="00601AEE" w:rsidP="00601AEE">
      <w:pPr>
        <w:numPr>
          <w:ilvl w:val="1"/>
          <w:numId w:val="116"/>
        </w:numPr>
        <w:spacing w:after="0"/>
        <w:jc w:val="both"/>
        <w:rPr>
          <w:lang w:eastAsia="zh-CN"/>
        </w:rPr>
      </w:pPr>
      <w:r w:rsidRPr="00B24565">
        <w:rPr>
          <w:lang w:eastAsia="zh-CN"/>
        </w:rPr>
        <w:t>For the UL timing advance, further study the following options, including the DL reference timing for each option:</w:t>
      </w:r>
    </w:p>
    <w:p w14:paraId="009DDD35" w14:textId="77777777" w:rsidR="00601AEE" w:rsidRPr="00B24565" w:rsidRDefault="00601AEE" w:rsidP="00601AEE">
      <w:pPr>
        <w:numPr>
          <w:ilvl w:val="1"/>
          <w:numId w:val="115"/>
        </w:numPr>
        <w:snapToGrid w:val="0"/>
        <w:spacing w:after="0"/>
        <w:contextualSpacing/>
        <w:jc w:val="both"/>
      </w:pPr>
      <w:r w:rsidRPr="00B24565">
        <w:t>Option 1: UE maintains the TA obtained from the last serving cell within the validity area</w:t>
      </w:r>
    </w:p>
    <w:p w14:paraId="433BDBAC" w14:textId="77777777" w:rsidR="00601AEE" w:rsidRPr="00B24565" w:rsidRDefault="00601AEE" w:rsidP="00601AEE">
      <w:pPr>
        <w:numPr>
          <w:ilvl w:val="1"/>
          <w:numId w:val="115"/>
        </w:numPr>
        <w:snapToGrid w:val="0"/>
        <w:spacing w:after="0"/>
        <w:contextualSpacing/>
        <w:jc w:val="both"/>
      </w:pPr>
      <w:r w:rsidRPr="00B24565">
        <w:t xml:space="preserve">Option 2: UE autonomously adjusts the TA </w:t>
      </w:r>
    </w:p>
    <w:p w14:paraId="6A672FC6" w14:textId="77777777" w:rsidR="00601AEE" w:rsidRPr="00B24565" w:rsidRDefault="00601AEE" w:rsidP="00601AEE">
      <w:pPr>
        <w:numPr>
          <w:ilvl w:val="2"/>
          <w:numId w:val="115"/>
        </w:numPr>
        <w:snapToGrid w:val="0"/>
        <w:spacing w:after="0"/>
        <w:contextualSpacing/>
        <w:jc w:val="both"/>
      </w:pPr>
      <w:r w:rsidRPr="00B24565">
        <w:t xml:space="preserve">FFS: how the UE adjusts the TA, </w:t>
      </w:r>
      <w:proofErr w:type="gramStart"/>
      <w:r w:rsidRPr="00B24565">
        <w:t>e.g.</w:t>
      </w:r>
      <w:proofErr w:type="gramEnd"/>
      <w:r w:rsidRPr="00B24565">
        <w:t xml:space="preserve"> up to UE implementation, or based on the TA from the last serving cell and the DL time difference measurement of SSBs from the last serving cell and the new camping cell.</w:t>
      </w:r>
    </w:p>
    <w:p w14:paraId="13A09F84" w14:textId="77777777" w:rsidR="00601AEE" w:rsidRPr="00B24565" w:rsidRDefault="00601AEE" w:rsidP="00601AEE">
      <w:pPr>
        <w:numPr>
          <w:ilvl w:val="2"/>
          <w:numId w:val="115"/>
        </w:numPr>
        <w:snapToGrid w:val="0"/>
        <w:spacing w:after="0"/>
        <w:contextualSpacing/>
        <w:jc w:val="both"/>
      </w:pPr>
      <w:r w:rsidRPr="00B24565">
        <w:t>FFS: whether there is RAN1 specification impact</w:t>
      </w:r>
    </w:p>
    <w:p w14:paraId="1414439A" w14:textId="77777777" w:rsidR="00601AEE" w:rsidRPr="00B24565" w:rsidRDefault="00601AEE" w:rsidP="00F015D5">
      <w:pPr>
        <w:numPr>
          <w:ilvl w:val="1"/>
          <w:numId w:val="115"/>
        </w:numPr>
        <w:snapToGrid w:val="0"/>
        <w:contextualSpacing/>
        <w:jc w:val="both"/>
        <w:rPr>
          <w:rFonts w:eastAsia="DengXian"/>
          <w:lang w:val="fr-FR" w:eastAsia="zh-CN"/>
        </w:rPr>
      </w:pPr>
      <w:r w:rsidRPr="00B24565">
        <w:rPr>
          <w:rFonts w:eastAsia="DengXian"/>
          <w:lang w:val="fr-FR" w:eastAsia="zh-CN"/>
        </w:rPr>
        <w:t xml:space="preserve">Option 3: UE </w:t>
      </w:r>
      <w:proofErr w:type="spellStart"/>
      <w:r w:rsidRPr="00B24565">
        <w:rPr>
          <w:rFonts w:eastAsia="DengXian"/>
          <w:lang w:val="fr-FR" w:eastAsia="zh-CN"/>
        </w:rPr>
        <w:t>maintains</w:t>
      </w:r>
      <w:proofErr w:type="spellEnd"/>
      <w:r w:rsidRPr="00B24565">
        <w:rPr>
          <w:rFonts w:eastAsia="DengXian"/>
          <w:lang w:val="fr-FR" w:eastAsia="zh-CN"/>
        </w:rPr>
        <w:t xml:space="preserve"> multiple TA values, e.g. UE </w:t>
      </w:r>
      <w:proofErr w:type="spellStart"/>
      <w:r w:rsidRPr="00B24565">
        <w:rPr>
          <w:rFonts w:eastAsia="DengXian"/>
          <w:lang w:val="fr-FR" w:eastAsia="zh-CN"/>
        </w:rPr>
        <w:t>obtains</w:t>
      </w:r>
      <w:proofErr w:type="spellEnd"/>
      <w:r w:rsidRPr="00B24565">
        <w:rPr>
          <w:rFonts w:eastAsia="DengXian"/>
          <w:lang w:val="fr-FR" w:eastAsia="zh-CN"/>
        </w:rPr>
        <w:t xml:space="preserve"> TA </w:t>
      </w:r>
      <w:proofErr w:type="spellStart"/>
      <w:r w:rsidRPr="00B24565">
        <w:rPr>
          <w:rFonts w:eastAsia="DengXian"/>
          <w:lang w:val="fr-FR" w:eastAsia="zh-CN"/>
        </w:rPr>
        <w:t>using</w:t>
      </w:r>
      <w:proofErr w:type="spellEnd"/>
      <w:r w:rsidRPr="00B24565">
        <w:rPr>
          <w:rFonts w:eastAsia="DengXian"/>
          <w:lang w:val="fr-FR" w:eastAsia="zh-CN"/>
        </w:rPr>
        <w:t xml:space="preserve"> RACH</w:t>
      </w:r>
    </w:p>
    <w:p w14:paraId="772DE067" w14:textId="2CF9E31B" w:rsidR="0028285D" w:rsidRPr="008D3B9A" w:rsidRDefault="001A29D4" w:rsidP="00F015D5">
      <w:pPr>
        <w:tabs>
          <w:tab w:val="left" w:pos="1701"/>
        </w:tabs>
        <w:spacing w:before="240" w:after="0"/>
        <w:jc w:val="both"/>
        <w:rPr>
          <w:rFonts w:eastAsia="Times New Roman"/>
        </w:rPr>
      </w:pPr>
      <w:r>
        <w:rPr>
          <w:lang w:val="fr-FR" w:eastAsia="x-none"/>
        </w:rPr>
        <w:t xml:space="preserve">For option 1, </w:t>
      </w:r>
      <w:r w:rsidR="00BA6FFB" w:rsidRPr="008D3B9A">
        <w:rPr>
          <w:rFonts w:eastAsia="Times New Roman"/>
        </w:rPr>
        <w:t xml:space="preserve">even if the UE </w:t>
      </w:r>
      <w:r w:rsidR="00BD54C6">
        <w:rPr>
          <w:rFonts w:eastAsia="Times New Roman"/>
        </w:rPr>
        <w:t>maintains</w:t>
      </w:r>
      <w:r w:rsidR="00BA6FFB" w:rsidRPr="00CC72C2">
        <w:rPr>
          <w:rFonts w:eastAsia="Times New Roman"/>
        </w:rPr>
        <w:t xml:space="preserve"> </w:t>
      </w:r>
      <w:r w:rsidR="00F24410">
        <w:rPr>
          <w:rFonts w:eastAsia="Times New Roman"/>
        </w:rPr>
        <w:t xml:space="preserve">the </w:t>
      </w:r>
      <w:r w:rsidR="00BA6FFB" w:rsidRPr="00CC72C2">
        <w:rPr>
          <w:rFonts w:eastAsia="Times New Roman"/>
        </w:rPr>
        <w:t>fixed TA</w:t>
      </w:r>
      <w:r w:rsidR="00F24410">
        <w:rPr>
          <w:rFonts w:eastAsia="Times New Roman"/>
        </w:rPr>
        <w:t xml:space="preserve"> obtained from the last serving cell</w:t>
      </w:r>
      <w:r w:rsidR="00BA6FFB" w:rsidRPr="00CC72C2">
        <w:rPr>
          <w:rFonts w:eastAsia="Times New Roman"/>
        </w:rPr>
        <w:t>, the SRS transmission timing change is unavoidable due to the DL Rx timing change</w:t>
      </w:r>
      <w:r w:rsidR="00170C65">
        <w:rPr>
          <w:rFonts w:eastAsia="Times New Roman"/>
        </w:rPr>
        <w:t>, and it affects measurement accuracy.</w:t>
      </w:r>
      <w:r w:rsidR="00BA6FFB" w:rsidRPr="008D3B9A">
        <w:rPr>
          <w:rFonts w:eastAsia="Times New Roman"/>
        </w:rPr>
        <w:t xml:space="preserve"> For example, </w:t>
      </w:r>
      <w:r w:rsidR="009507BA">
        <w:rPr>
          <w:rFonts w:eastAsia="Times New Roman"/>
        </w:rPr>
        <w:t>i</w:t>
      </w:r>
      <w:r w:rsidR="00BA6FFB" w:rsidRPr="008D3B9A">
        <w:rPr>
          <w:rFonts w:eastAsia="Times New Roman"/>
        </w:rPr>
        <w:t>f the UE moves to another cell within a validity area, the UL</w:t>
      </w:r>
      <w:r w:rsidR="0018059A">
        <w:rPr>
          <w:rFonts w:eastAsia="Times New Roman"/>
        </w:rPr>
        <w:t xml:space="preserve"> Tx</w:t>
      </w:r>
      <w:r w:rsidR="00BA6FFB" w:rsidRPr="008D3B9A">
        <w:rPr>
          <w:rFonts w:eastAsia="Times New Roman"/>
        </w:rPr>
        <w:t xml:space="preserve"> timing is changed according to the different DL Rx timing between different cells. </w:t>
      </w:r>
      <w:r w:rsidR="00061563">
        <w:rPr>
          <w:rFonts w:eastAsia="Times New Roman"/>
        </w:rPr>
        <w:t xml:space="preserve">More specifically, </w:t>
      </w:r>
      <w:r w:rsidR="006627BC">
        <w:rPr>
          <w:rFonts w:eastAsia="Times New Roman"/>
        </w:rPr>
        <w:t>the below</w:t>
      </w:r>
      <w:r w:rsidR="0028285D" w:rsidRPr="00CC72C2">
        <w:rPr>
          <w:rFonts w:eastAsia="Times New Roman"/>
        </w:rPr>
        <w:t xml:space="preserve"> figure shows</w:t>
      </w:r>
      <w:r w:rsidR="006627BC">
        <w:rPr>
          <w:rFonts w:eastAsia="Times New Roman"/>
        </w:rPr>
        <w:t xml:space="preserve"> an example</w:t>
      </w:r>
      <w:r w:rsidR="0028285D" w:rsidRPr="00CC72C2">
        <w:rPr>
          <w:rFonts w:eastAsia="Times New Roman"/>
        </w:rPr>
        <w:t xml:space="preserve"> that the </w:t>
      </w:r>
      <w:r w:rsidR="00E1438D">
        <w:rPr>
          <w:rFonts w:eastAsia="Times New Roman"/>
        </w:rPr>
        <w:t>cell</w:t>
      </w:r>
      <w:r w:rsidR="0028285D" w:rsidRPr="00CC72C2">
        <w:rPr>
          <w:rFonts w:eastAsia="Times New Roman"/>
        </w:rPr>
        <w:t xml:space="preserve">#1 transmits DL RS such as </w:t>
      </w:r>
      <w:r w:rsidR="00E97F98" w:rsidRPr="00CC72C2">
        <w:rPr>
          <w:rFonts w:eastAsia="Times New Roman"/>
        </w:rPr>
        <w:t>an</w:t>
      </w:r>
      <w:r w:rsidR="0028285D" w:rsidRPr="00CC72C2">
        <w:rPr>
          <w:rFonts w:eastAsia="Times New Roman"/>
        </w:rPr>
        <w:t xml:space="preserve"> SSB, and the UE determines the UE DL reception timing. To simplify the example, </w:t>
      </w:r>
      <w:r w:rsidR="001C5B18">
        <w:rPr>
          <w:rFonts w:eastAsia="Times New Roman"/>
        </w:rPr>
        <w:t xml:space="preserve">TA </w:t>
      </w:r>
      <w:r w:rsidR="006C1F0B">
        <w:rPr>
          <w:rFonts w:eastAsia="Times New Roman"/>
        </w:rPr>
        <w:t>value only depends on t</w:t>
      </w:r>
      <w:r w:rsidR="0028285D" w:rsidRPr="008D3B9A">
        <w:rPr>
          <w:rFonts w:eastAsia="Times New Roman"/>
        </w:rPr>
        <w:t xml:space="preserve">he propagation time. Also, we assume that the UE is configured with SRS configuration valid in multi-cell via the RRC suspend message when the UE is in the </w:t>
      </w:r>
      <w:r w:rsidR="00E1438D">
        <w:rPr>
          <w:rFonts w:eastAsia="Times New Roman"/>
        </w:rPr>
        <w:t>cell</w:t>
      </w:r>
      <w:r w:rsidR="0028285D" w:rsidRPr="008D3B9A">
        <w:rPr>
          <w:rFonts w:eastAsia="Times New Roman"/>
        </w:rPr>
        <w:t xml:space="preserve">#1. </w:t>
      </w:r>
      <w:r w:rsidR="00D11041">
        <w:rPr>
          <w:rFonts w:eastAsia="Times New Roman"/>
        </w:rPr>
        <w:t>A</w:t>
      </w:r>
      <w:r w:rsidR="0028285D" w:rsidRPr="008D3B9A">
        <w:rPr>
          <w:rFonts w:eastAsia="Times New Roman"/>
        </w:rPr>
        <w:t xml:space="preserve">s shown in the figure below, the TA can be considered as two times of the propagation time between </w:t>
      </w:r>
      <w:r w:rsidR="00E1438D">
        <w:rPr>
          <w:rFonts w:eastAsia="Times New Roman"/>
        </w:rPr>
        <w:t>cell</w:t>
      </w:r>
      <w:r w:rsidR="0028285D" w:rsidRPr="008D3B9A">
        <w:rPr>
          <w:rFonts w:eastAsia="Times New Roman"/>
        </w:rPr>
        <w:t xml:space="preserve">#1 and the UE. The UE Tx timing is </w:t>
      </w:r>
      <m:oMath>
        <m:r>
          <m:rPr>
            <m:sty m:val="p"/>
          </m:rPr>
          <w:rPr>
            <w:rFonts w:ascii="Cambria Math" w:eastAsia="Times New Roman" w:hAnsi="Cambria Math"/>
          </w:rPr>
          <m:t>2</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p</m:t>
            </m:r>
          </m:sub>
        </m:sSub>
      </m:oMath>
      <w:r w:rsidR="0028285D" w:rsidRPr="008D3B9A">
        <w:rPr>
          <w:rFonts w:eastAsia="Times New Roman"/>
        </w:rPr>
        <w:t xml:space="preserve"> ahead of the UE DL reception timing. </w:t>
      </w:r>
    </w:p>
    <w:p w14:paraId="3606B7B8" w14:textId="4D9B6FFA" w:rsidR="0028285D" w:rsidRPr="008D3B9A" w:rsidRDefault="0028285D" w:rsidP="008D3B9A">
      <w:pPr>
        <w:tabs>
          <w:tab w:val="left" w:pos="1701"/>
        </w:tabs>
        <w:spacing w:after="0"/>
        <w:jc w:val="both"/>
        <w:rPr>
          <w:rFonts w:eastAsia="Times New Roman"/>
        </w:rPr>
      </w:pPr>
      <w:r w:rsidRPr="008D3B9A">
        <w:rPr>
          <w:rFonts w:eastAsia="Times New Roman"/>
        </w:rPr>
        <w:lastRenderedPageBreak/>
        <w:t xml:space="preserve">Now we consider the UE moves to the coverage of </w:t>
      </w:r>
      <w:r w:rsidR="00E1438D">
        <w:rPr>
          <w:rFonts w:eastAsia="Times New Roman"/>
        </w:rPr>
        <w:t>cell</w:t>
      </w:r>
      <w:r w:rsidRPr="008D3B9A">
        <w:rPr>
          <w:rFonts w:eastAsia="Times New Roman"/>
        </w:rPr>
        <w:t xml:space="preserve">#2, and the UE determines the DL reception timing based on a DL RS transmitted from </w:t>
      </w:r>
      <w:r w:rsidR="00E1438D">
        <w:rPr>
          <w:rFonts w:eastAsia="Times New Roman"/>
        </w:rPr>
        <w:t>cell</w:t>
      </w:r>
      <w:r w:rsidRPr="008D3B9A">
        <w:rPr>
          <w:rFonts w:eastAsia="Times New Roman"/>
        </w:rPr>
        <w:t>#</w:t>
      </w:r>
      <w:proofErr w:type="gramStart"/>
      <w:r w:rsidRPr="008D3B9A">
        <w:rPr>
          <w:rFonts w:eastAsia="Times New Roman"/>
        </w:rPr>
        <w:t>2, and</w:t>
      </w:r>
      <w:proofErr w:type="gramEnd"/>
      <w:r w:rsidRPr="008D3B9A">
        <w:rPr>
          <w:rFonts w:eastAsia="Times New Roman"/>
        </w:rPr>
        <w:t xml:space="preserve"> note that the UE maintains the obtained TA from </w:t>
      </w:r>
      <w:r w:rsidR="00E1438D">
        <w:rPr>
          <w:rFonts w:eastAsia="Times New Roman"/>
        </w:rPr>
        <w:t>cell</w:t>
      </w:r>
      <w:r w:rsidRPr="008D3B9A">
        <w:rPr>
          <w:rFonts w:eastAsia="Times New Roman"/>
        </w:rPr>
        <w:t xml:space="preserve">#1. </w:t>
      </w:r>
      <w:r w:rsidR="003B17ED">
        <w:rPr>
          <w:rFonts w:eastAsia="Times New Roman"/>
        </w:rPr>
        <w:t>As</w:t>
      </w:r>
      <w:r w:rsidRPr="008D3B9A">
        <w:rPr>
          <w:rFonts w:eastAsia="Times New Roman"/>
        </w:rPr>
        <w:t xml:space="preserve"> illustrated in the figure, the UE </w:t>
      </w:r>
      <w:r w:rsidR="003B17ED">
        <w:rPr>
          <w:rFonts w:eastAsia="Times New Roman"/>
        </w:rPr>
        <w:t>Tx</w:t>
      </w:r>
      <w:r w:rsidRPr="008D3B9A">
        <w:rPr>
          <w:rFonts w:eastAsia="Times New Roman"/>
        </w:rPr>
        <w:t xml:space="preserve"> timing is changed and it is different than the previous </w:t>
      </w:r>
      <w:r w:rsidR="003B17ED">
        <w:rPr>
          <w:rFonts w:eastAsia="Times New Roman"/>
        </w:rPr>
        <w:t xml:space="preserve">Tx </w:t>
      </w:r>
      <w:r w:rsidRPr="008D3B9A">
        <w:rPr>
          <w:rFonts w:eastAsia="Times New Roman"/>
        </w:rPr>
        <w:t xml:space="preserve">timing, as the DL </w:t>
      </w:r>
      <w:r w:rsidR="003B17ED">
        <w:rPr>
          <w:rFonts w:eastAsia="Times New Roman"/>
        </w:rPr>
        <w:t>Tx</w:t>
      </w:r>
      <w:r w:rsidRPr="008D3B9A">
        <w:rPr>
          <w:rFonts w:eastAsia="Times New Roman"/>
        </w:rPr>
        <w:t xml:space="preserve"> timing of </w:t>
      </w:r>
      <w:r w:rsidR="003B17ED">
        <w:rPr>
          <w:rFonts w:eastAsia="Times New Roman"/>
        </w:rPr>
        <w:t>cell</w:t>
      </w:r>
      <w:r w:rsidRPr="008D3B9A">
        <w:rPr>
          <w:rFonts w:eastAsia="Times New Roman"/>
        </w:rPr>
        <w:t xml:space="preserve">#1 and </w:t>
      </w:r>
      <w:r w:rsidR="003B17ED">
        <w:rPr>
          <w:rFonts w:eastAsia="Times New Roman"/>
        </w:rPr>
        <w:t>cell</w:t>
      </w:r>
      <w:r w:rsidRPr="008D3B9A">
        <w:rPr>
          <w:rFonts w:eastAsia="Times New Roman"/>
        </w:rPr>
        <w:t xml:space="preserve">#2 is different. The different </w:t>
      </w:r>
      <w:r w:rsidR="003B17ED">
        <w:rPr>
          <w:rFonts w:eastAsia="Times New Roman"/>
        </w:rPr>
        <w:t>cell</w:t>
      </w:r>
      <w:r w:rsidRPr="008D3B9A">
        <w:rPr>
          <w:rFonts w:eastAsia="Times New Roman"/>
        </w:rPr>
        <w:t xml:space="preserve">s are not perfectly or tightly synchronized as tight time synchronization is a big burden to the network, and furthermore, it is not necessary for data communication. It should be noted that the DL reception timing is also changed even if the UE is in the same cell, and the UE in the current system is required to change the transmission timing to follow the configured/indicated TA. </w:t>
      </w:r>
    </w:p>
    <w:p w14:paraId="353D6C1E" w14:textId="77777777" w:rsidR="00BA6FFB" w:rsidRDefault="00BA6FFB" w:rsidP="007870A9">
      <w:pPr>
        <w:spacing w:after="0"/>
        <w:jc w:val="center"/>
        <w:rPr>
          <w:lang w:eastAsia="zh-CN"/>
        </w:rPr>
      </w:pPr>
    </w:p>
    <w:p w14:paraId="640A0416" w14:textId="5F239C51" w:rsidR="00DE2CFA" w:rsidRDefault="00F4496A" w:rsidP="00CC72C2">
      <w:pPr>
        <w:spacing w:after="0"/>
        <w:jc w:val="center"/>
        <w:rPr>
          <w:lang w:eastAsia="zh-CN"/>
        </w:rPr>
      </w:pPr>
      <w:r>
        <w:rPr>
          <w:noProof/>
          <w:lang w:eastAsia="zh-CN"/>
        </w:rPr>
        <w:drawing>
          <wp:inline distT="0" distB="0" distL="0" distR="0" wp14:anchorId="093302CF" wp14:editId="61B6DC6C">
            <wp:extent cx="5354461" cy="297293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90696" cy="2993051"/>
                    </a:xfrm>
                    <a:prstGeom prst="rect">
                      <a:avLst/>
                    </a:prstGeom>
                    <a:noFill/>
                  </pic:spPr>
                </pic:pic>
              </a:graphicData>
            </a:graphic>
          </wp:inline>
        </w:drawing>
      </w:r>
    </w:p>
    <w:p w14:paraId="6C3ABC9C" w14:textId="5818B496" w:rsidR="00DE2CFA" w:rsidRPr="00AB3C50" w:rsidRDefault="007870A9" w:rsidP="008D3B9A">
      <w:pPr>
        <w:spacing w:after="0"/>
        <w:jc w:val="center"/>
        <w:rPr>
          <w:lang w:eastAsia="zh-CN"/>
        </w:rPr>
      </w:pPr>
      <w:r w:rsidRPr="00682027">
        <w:rPr>
          <w:bCs/>
          <w:lang w:eastAsia="zh-CN"/>
        </w:rPr>
        <w:t xml:space="preserve">Figure </w:t>
      </w:r>
      <w:r w:rsidR="00804309" w:rsidRPr="00682027">
        <w:rPr>
          <w:bCs/>
          <w:lang w:eastAsia="zh-CN"/>
        </w:rPr>
        <w:t>2.</w:t>
      </w:r>
      <w:r>
        <w:rPr>
          <w:b/>
          <w:bCs/>
          <w:lang w:eastAsia="zh-CN"/>
        </w:rPr>
        <w:t xml:space="preserve"> </w:t>
      </w:r>
      <w:r w:rsidRPr="00BB6263">
        <w:rPr>
          <w:lang w:eastAsia="zh-CN"/>
        </w:rPr>
        <w:t xml:space="preserve">An illustrative example of </w:t>
      </w:r>
      <w:r w:rsidR="00AB3C50" w:rsidRPr="00BB6263">
        <w:rPr>
          <w:lang w:eastAsia="zh-CN"/>
        </w:rPr>
        <w:t>using the same TA value</w:t>
      </w:r>
    </w:p>
    <w:p w14:paraId="7832E342" w14:textId="77777777" w:rsidR="00DE2CFA" w:rsidRDefault="00DE2CFA" w:rsidP="00601AEE">
      <w:pPr>
        <w:spacing w:after="0"/>
        <w:rPr>
          <w:lang w:eastAsia="zh-CN"/>
        </w:rPr>
      </w:pPr>
    </w:p>
    <w:p w14:paraId="5D360CBF" w14:textId="01AAB970" w:rsidR="004C14D5" w:rsidRDefault="00907606" w:rsidP="00682027">
      <w:pPr>
        <w:rPr>
          <w:lang w:eastAsia="zh-CN"/>
        </w:rPr>
      </w:pPr>
      <w:r>
        <w:rPr>
          <w:lang w:eastAsia="zh-CN"/>
        </w:rPr>
        <w:t>The changed Tx timing affects the timing measurement accuracy. Th</w:t>
      </w:r>
      <w:r w:rsidR="001F4018">
        <w:rPr>
          <w:lang w:eastAsia="zh-CN"/>
        </w:rPr>
        <w:t>e gNB may measure SRS perio</w:t>
      </w:r>
      <w:r w:rsidR="00480973">
        <w:rPr>
          <w:lang w:eastAsia="zh-CN"/>
        </w:rPr>
        <w:t>dically and obtain multiple measurement samples.</w:t>
      </w:r>
      <w:r w:rsidR="00270BD1">
        <w:rPr>
          <w:lang w:eastAsia="zh-CN"/>
        </w:rPr>
        <w:t xml:space="preserve"> </w:t>
      </w:r>
      <w:r w:rsidR="00437B76">
        <w:rPr>
          <w:lang w:eastAsia="zh-CN"/>
        </w:rPr>
        <w:t xml:space="preserve">The UE Tx timing change </w:t>
      </w:r>
      <w:r w:rsidR="00A37F47">
        <w:rPr>
          <w:lang w:eastAsia="zh-CN"/>
        </w:rPr>
        <w:t>may be included in the measurement error across multiple measurement samples at the gNB.</w:t>
      </w:r>
      <w:r w:rsidR="00270BD1">
        <w:rPr>
          <w:lang w:eastAsia="zh-CN"/>
        </w:rPr>
        <w:t xml:space="preserve"> </w:t>
      </w:r>
    </w:p>
    <w:p w14:paraId="133F42DC" w14:textId="274933F3" w:rsidR="004C14D5" w:rsidRDefault="004C14D5" w:rsidP="00601AEE">
      <w:pPr>
        <w:spacing w:after="0"/>
        <w:rPr>
          <w:lang w:eastAsia="zh-CN"/>
        </w:rPr>
      </w:pPr>
      <w:r w:rsidRPr="008D3B9A">
        <w:rPr>
          <w:b/>
          <w:bCs/>
          <w:lang w:eastAsia="zh-CN"/>
        </w:rPr>
        <w:t xml:space="preserve">Observation </w:t>
      </w:r>
      <w:r w:rsidR="00451352">
        <w:rPr>
          <w:b/>
          <w:bCs/>
          <w:lang w:eastAsia="zh-CN"/>
        </w:rPr>
        <w:t>2</w:t>
      </w:r>
      <w:r>
        <w:rPr>
          <w:lang w:eastAsia="zh-CN"/>
        </w:rPr>
        <w:t>: Main</w:t>
      </w:r>
      <w:r w:rsidR="0047564A">
        <w:rPr>
          <w:lang w:eastAsia="zh-CN"/>
        </w:rPr>
        <w:t xml:space="preserve">taining a single TA in the validity area affects </w:t>
      </w:r>
      <w:r w:rsidR="000009C6">
        <w:rPr>
          <w:lang w:eastAsia="zh-CN"/>
        </w:rPr>
        <w:t xml:space="preserve">UL </w:t>
      </w:r>
      <w:r w:rsidR="0047564A">
        <w:rPr>
          <w:lang w:eastAsia="zh-CN"/>
        </w:rPr>
        <w:t>timing measurement error</w:t>
      </w:r>
      <w:r w:rsidR="000009C6">
        <w:rPr>
          <w:lang w:eastAsia="zh-CN"/>
        </w:rPr>
        <w:t>.</w:t>
      </w:r>
    </w:p>
    <w:p w14:paraId="1633A811" w14:textId="77777777" w:rsidR="001A29D4" w:rsidRDefault="001A29D4" w:rsidP="00601AEE">
      <w:pPr>
        <w:spacing w:after="0"/>
        <w:rPr>
          <w:lang w:eastAsia="zh-CN"/>
        </w:rPr>
      </w:pPr>
    </w:p>
    <w:p w14:paraId="7A4184B3" w14:textId="6D0AFAAB" w:rsidR="00C52256" w:rsidRDefault="00C52256" w:rsidP="00601AEE">
      <w:pPr>
        <w:spacing w:after="0"/>
        <w:rPr>
          <w:lang w:eastAsia="zh-CN"/>
        </w:rPr>
      </w:pPr>
      <w:r>
        <w:rPr>
          <w:lang w:eastAsia="zh-CN"/>
        </w:rPr>
        <w:t>To address this issue</w:t>
      </w:r>
      <w:r w:rsidR="001A29D4">
        <w:rPr>
          <w:lang w:eastAsia="zh-CN"/>
        </w:rPr>
        <w:t>,</w:t>
      </w:r>
      <w:r>
        <w:rPr>
          <w:lang w:eastAsia="zh-CN"/>
        </w:rPr>
        <w:t xml:space="preserve"> the gNB may need the information on the changed </w:t>
      </w:r>
      <w:r w:rsidR="00C95BBE">
        <w:rPr>
          <w:lang w:eastAsia="zh-CN"/>
        </w:rPr>
        <w:t>UE</w:t>
      </w:r>
      <w:r>
        <w:rPr>
          <w:lang w:eastAsia="zh-CN"/>
        </w:rPr>
        <w:t xml:space="preserve"> Tx timing</w:t>
      </w:r>
      <w:r w:rsidR="001E762B">
        <w:rPr>
          <w:lang w:eastAsia="zh-CN"/>
        </w:rPr>
        <w:t xml:space="preserve"> and reflect it </w:t>
      </w:r>
      <w:r w:rsidR="001D55A0">
        <w:rPr>
          <w:lang w:eastAsia="zh-CN"/>
        </w:rPr>
        <w:t>to each measurement sample before providing the measurement to the LMF</w:t>
      </w:r>
      <w:r w:rsidR="00C95BBE">
        <w:rPr>
          <w:lang w:eastAsia="zh-CN"/>
        </w:rPr>
        <w:t>.</w:t>
      </w:r>
      <w:r w:rsidR="001D55A0">
        <w:rPr>
          <w:lang w:eastAsia="zh-CN"/>
        </w:rPr>
        <w:t xml:space="preserve"> However, </w:t>
      </w:r>
      <w:r w:rsidR="00C82693">
        <w:rPr>
          <w:lang w:eastAsia="zh-CN"/>
        </w:rPr>
        <w:t xml:space="preserve">the frequent UE reporting </w:t>
      </w:r>
      <w:r w:rsidR="0073640C">
        <w:rPr>
          <w:lang w:eastAsia="zh-CN"/>
        </w:rPr>
        <w:t>leads to more UE power consumption and it is not aligned with</w:t>
      </w:r>
      <w:r w:rsidR="001900DA">
        <w:rPr>
          <w:lang w:eastAsia="zh-CN"/>
        </w:rPr>
        <w:t xml:space="preserve"> the motivation of introducing this SRS configuration to save UE power.</w:t>
      </w:r>
      <w:r w:rsidR="004C52C8">
        <w:rPr>
          <w:lang w:eastAsia="zh-CN"/>
        </w:rPr>
        <w:t xml:space="preserve"> Thus, </w:t>
      </w:r>
      <w:r w:rsidR="00B369E4">
        <w:rPr>
          <w:lang w:eastAsia="zh-CN"/>
        </w:rPr>
        <w:t xml:space="preserve">RAN1 should </w:t>
      </w:r>
      <w:r w:rsidR="008773D3">
        <w:rPr>
          <w:lang w:eastAsia="zh-CN"/>
        </w:rPr>
        <w:t>support UE to use a fixed transmission timing as much as possible.</w:t>
      </w:r>
      <w:r w:rsidR="001A29D4">
        <w:rPr>
          <w:lang w:eastAsia="zh-CN"/>
        </w:rPr>
        <w:t xml:space="preserve"> </w:t>
      </w:r>
    </w:p>
    <w:p w14:paraId="2B3334AC" w14:textId="77777777" w:rsidR="00C52256" w:rsidRDefault="00C52256" w:rsidP="00601AEE">
      <w:pPr>
        <w:spacing w:after="0"/>
        <w:rPr>
          <w:lang w:eastAsia="zh-CN"/>
        </w:rPr>
      </w:pPr>
    </w:p>
    <w:p w14:paraId="6C5F8B96" w14:textId="3846BC94" w:rsidR="005E5AD7" w:rsidRPr="00682027" w:rsidRDefault="00712EC3" w:rsidP="00682027">
      <w:pPr>
        <w:spacing w:after="0"/>
        <w:jc w:val="both"/>
        <w:rPr>
          <w:rFonts w:eastAsia="Times New Roman"/>
        </w:rPr>
      </w:pPr>
      <w:r w:rsidRPr="00682027">
        <w:rPr>
          <w:rFonts w:eastAsia="Times New Roman"/>
          <w:b/>
        </w:rPr>
        <w:t>Proposal</w:t>
      </w:r>
      <w:r w:rsidR="0028285D" w:rsidRPr="00682027">
        <w:rPr>
          <w:rFonts w:eastAsia="Times New Roman"/>
          <w:b/>
        </w:rPr>
        <w:t xml:space="preserve"> </w:t>
      </w:r>
      <w:r w:rsidR="00451352">
        <w:rPr>
          <w:rFonts w:eastAsia="Times New Roman"/>
          <w:b/>
        </w:rPr>
        <w:t>9</w:t>
      </w:r>
      <w:r w:rsidRPr="00682027">
        <w:rPr>
          <w:rFonts w:eastAsia="Times New Roman"/>
          <w:b/>
        </w:rPr>
        <w:t>:</w:t>
      </w:r>
      <w:r w:rsidR="0028285D" w:rsidRPr="00682027">
        <w:rPr>
          <w:rFonts w:eastAsia="Times New Roman"/>
        </w:rPr>
        <w:t xml:space="preserve"> RAN1 </w:t>
      </w:r>
      <w:r w:rsidR="001B094C" w:rsidRPr="00682027">
        <w:rPr>
          <w:rFonts w:eastAsia="Times New Roman"/>
        </w:rPr>
        <w:t xml:space="preserve">should support </w:t>
      </w:r>
      <w:r w:rsidR="0093469C" w:rsidRPr="00682027">
        <w:rPr>
          <w:rFonts w:eastAsia="Times New Roman"/>
        </w:rPr>
        <w:t xml:space="preserve">UE to </w:t>
      </w:r>
      <w:r w:rsidR="005E5AD7" w:rsidRPr="00682027">
        <w:rPr>
          <w:rFonts w:eastAsia="Times New Roman"/>
        </w:rPr>
        <w:t xml:space="preserve">use a fixed transmission timing for SRS valid in multi-cell. </w:t>
      </w:r>
    </w:p>
    <w:p w14:paraId="4AB18315" w14:textId="49D22967" w:rsidR="00AB02F7" w:rsidRPr="00682027" w:rsidRDefault="008A1E82" w:rsidP="008D3B9A">
      <w:pPr>
        <w:pStyle w:val="ListParagraph"/>
        <w:numPr>
          <w:ilvl w:val="3"/>
          <w:numId w:val="116"/>
        </w:numPr>
        <w:ind w:left="567"/>
        <w:jc w:val="both"/>
        <w:rPr>
          <w:rFonts w:eastAsia="Times New Roman"/>
        </w:rPr>
      </w:pPr>
      <w:r w:rsidRPr="00682027">
        <w:t xml:space="preserve">UE autonomously adjusts the TA to keep a fixed transmission timing </w:t>
      </w:r>
      <w:r w:rsidR="00FD4723">
        <w:t>if the fixed UL Tx timing is no l</w:t>
      </w:r>
      <w:r w:rsidR="00030ED5">
        <w:t>ater than the UE DL Rx timing in a cell.</w:t>
      </w:r>
      <w:r w:rsidR="00FD4723">
        <w:t xml:space="preserve"> </w:t>
      </w:r>
    </w:p>
    <w:p w14:paraId="49EE6D0A" w14:textId="5C3895A4" w:rsidR="000640FB" w:rsidRPr="00682027" w:rsidRDefault="001F7A6F" w:rsidP="008D3B9A">
      <w:pPr>
        <w:pStyle w:val="ListParagraph"/>
        <w:numPr>
          <w:ilvl w:val="3"/>
          <w:numId w:val="116"/>
        </w:numPr>
        <w:ind w:left="567"/>
        <w:jc w:val="both"/>
        <w:rPr>
          <w:rFonts w:eastAsia="Times New Roman"/>
        </w:rPr>
      </w:pPr>
      <w:r w:rsidRPr="00682027">
        <w:t xml:space="preserve">A set of DL RS resources are provided as </w:t>
      </w:r>
      <w:r w:rsidR="00771F38" w:rsidRPr="00682027">
        <w:t xml:space="preserve">a candidate for DL reference timing selection by the UE. </w:t>
      </w:r>
    </w:p>
    <w:p w14:paraId="771BC060" w14:textId="5424054E" w:rsidR="0095413E" w:rsidRDefault="004F142F" w:rsidP="004F142F">
      <w:pPr>
        <w:jc w:val="both"/>
        <w:rPr>
          <w:rFonts w:eastAsia="Times New Roman"/>
        </w:rPr>
      </w:pPr>
      <w:r>
        <w:rPr>
          <w:rFonts w:eastAsia="Times New Roman"/>
        </w:rPr>
        <w:t xml:space="preserve">In case the UE cannot keep the fixed UL Tx timing to transmit SRS, the UE </w:t>
      </w:r>
      <w:r w:rsidR="000342E4">
        <w:rPr>
          <w:rFonts w:eastAsia="Times New Roman"/>
        </w:rPr>
        <w:t>may change the Tx timing</w:t>
      </w:r>
      <w:r w:rsidR="001441EC">
        <w:rPr>
          <w:rFonts w:eastAsia="Times New Roman"/>
        </w:rPr>
        <w:t xml:space="preserve">, and the measurement accuracy degradation is unavoidable. </w:t>
      </w:r>
      <w:r w:rsidR="00984702" w:rsidRPr="00984702">
        <w:rPr>
          <w:rFonts w:eastAsia="Times New Roman"/>
        </w:rPr>
        <w:t>However, it is unreasonable just to keep letting the UE change the UL Tx timing without reporting any information. The network should consider the UL Tx timing change in performing positioning measurements in case the amount of change exceeds a certain level to not allow measurement accuracy degradation over a certain level.</w:t>
      </w:r>
    </w:p>
    <w:p w14:paraId="73899E70" w14:textId="50486FC7" w:rsidR="007E5381" w:rsidRPr="00803B7F" w:rsidRDefault="007E5381" w:rsidP="007E5381">
      <w:pPr>
        <w:spacing w:after="0"/>
        <w:jc w:val="both"/>
        <w:rPr>
          <w:rFonts w:eastAsia="Times New Roman"/>
        </w:rPr>
      </w:pPr>
      <w:r w:rsidRPr="00803B7F">
        <w:rPr>
          <w:rFonts w:eastAsia="Times New Roman"/>
          <w:b/>
        </w:rPr>
        <w:t xml:space="preserve">Proposal </w:t>
      </w:r>
      <w:r w:rsidR="00451352">
        <w:rPr>
          <w:rFonts w:eastAsia="Times New Roman"/>
          <w:b/>
        </w:rPr>
        <w:t>10</w:t>
      </w:r>
      <w:r w:rsidRPr="00803B7F">
        <w:rPr>
          <w:rFonts w:eastAsia="Times New Roman"/>
          <w:b/>
        </w:rPr>
        <w:t>:</w:t>
      </w:r>
      <w:r w:rsidRPr="00803B7F">
        <w:rPr>
          <w:rFonts w:eastAsia="Times New Roman"/>
        </w:rPr>
        <w:t xml:space="preserve"> </w:t>
      </w:r>
      <w:r w:rsidR="00180600" w:rsidRPr="00180600">
        <w:rPr>
          <w:rFonts w:eastAsia="Times New Roman"/>
        </w:rPr>
        <w:t xml:space="preserve">RAN1 supports UE to report </w:t>
      </w:r>
      <w:r w:rsidR="00DC746D">
        <w:rPr>
          <w:rFonts w:eastAsia="Times New Roman"/>
        </w:rPr>
        <w:t xml:space="preserve">information on the </w:t>
      </w:r>
      <w:r w:rsidR="00D464C7">
        <w:rPr>
          <w:rFonts w:eastAsia="Times New Roman"/>
        </w:rPr>
        <w:t>changed</w:t>
      </w:r>
      <w:r w:rsidR="00CC0899">
        <w:rPr>
          <w:rFonts w:eastAsia="Times New Roman"/>
        </w:rPr>
        <w:t xml:space="preserve"> fixed</w:t>
      </w:r>
      <w:r w:rsidR="00DC746D">
        <w:rPr>
          <w:rFonts w:eastAsia="Times New Roman"/>
        </w:rPr>
        <w:t xml:space="preserve"> </w:t>
      </w:r>
      <w:r w:rsidR="00180600" w:rsidRPr="00180600">
        <w:rPr>
          <w:rFonts w:eastAsia="Times New Roman"/>
        </w:rPr>
        <w:t>UL Tx timing if the UL Tx timing is changed over a threshold</w:t>
      </w:r>
      <w:r w:rsidR="00A47974">
        <w:rPr>
          <w:rFonts w:eastAsia="Times New Roman"/>
        </w:rPr>
        <w:t>.</w:t>
      </w:r>
    </w:p>
    <w:p w14:paraId="0A0E37D7" w14:textId="466B8183" w:rsidR="000D17D7" w:rsidRPr="00432ABC" w:rsidRDefault="000D17D7" w:rsidP="000D17D7">
      <w:pPr>
        <w:pStyle w:val="Heading3"/>
        <w:rPr>
          <w:lang w:val="en-US"/>
        </w:rPr>
      </w:pPr>
      <w:r w:rsidRPr="3DB8CE2A">
        <w:rPr>
          <w:lang w:val="en-US"/>
        </w:rPr>
        <w:lastRenderedPageBreak/>
        <w:t xml:space="preserve">Update of the SRS </w:t>
      </w:r>
      <w:r w:rsidR="009F4E61" w:rsidRPr="3DB8CE2A">
        <w:rPr>
          <w:lang w:val="en-US"/>
        </w:rPr>
        <w:t>configuration</w:t>
      </w:r>
    </w:p>
    <w:p w14:paraId="1B95DF34" w14:textId="421E28D4" w:rsidR="00DC79D0" w:rsidRDefault="6D5435AE" w:rsidP="6DBAFB32">
      <w:pPr>
        <w:jc w:val="both"/>
        <w:rPr>
          <w:rFonts w:eastAsia="Times New Roman"/>
        </w:rPr>
      </w:pPr>
      <w:bookmarkStart w:id="4" w:name="_Hlk4137067"/>
      <w:bookmarkStart w:id="5" w:name="_Hlk520894743"/>
      <w:bookmarkStart w:id="6" w:name="_Hlk7596973"/>
      <w:bookmarkStart w:id="7" w:name="_Hlk525462634"/>
      <w:bookmarkStart w:id="8" w:name="Proposal98262"/>
      <w:bookmarkStart w:id="9" w:name="Proposal38119"/>
      <w:r w:rsidRPr="42B4ED8B">
        <w:rPr>
          <w:rFonts w:eastAsia="Times New Roman"/>
        </w:rPr>
        <w:t>For area-</w:t>
      </w:r>
      <w:r w:rsidR="5104652E" w:rsidRPr="42B4ED8B">
        <w:rPr>
          <w:rFonts w:eastAsia="Times New Roman"/>
        </w:rPr>
        <w:t xml:space="preserve">based </w:t>
      </w:r>
      <w:r w:rsidRPr="42B4ED8B">
        <w:rPr>
          <w:rFonts w:eastAsia="Times New Roman"/>
        </w:rPr>
        <w:t xml:space="preserve">SRS configuration mechanism, one common SRS configuration could be applied to a </w:t>
      </w:r>
      <w:r w:rsidR="55B53B2E" w:rsidRPr="42B4ED8B">
        <w:rPr>
          <w:rFonts w:eastAsia="Times New Roman"/>
        </w:rPr>
        <w:t>validity</w:t>
      </w:r>
      <w:r w:rsidRPr="42B4ED8B">
        <w:rPr>
          <w:rFonts w:eastAsia="Times New Roman"/>
        </w:rPr>
        <w:t xml:space="preserve"> area consisting of multiple cells. The UE can continue sending SRS without </w:t>
      </w:r>
      <w:r w:rsidR="00EC135F">
        <w:rPr>
          <w:rFonts w:eastAsia="Times New Roman"/>
        </w:rPr>
        <w:t>the</w:t>
      </w:r>
      <w:r w:rsidRPr="42B4ED8B">
        <w:rPr>
          <w:rFonts w:eastAsia="Times New Roman"/>
        </w:rPr>
        <w:t xml:space="preserve"> update </w:t>
      </w:r>
      <w:r w:rsidR="00EC135F">
        <w:rPr>
          <w:rFonts w:eastAsia="Times New Roman"/>
        </w:rPr>
        <w:t xml:space="preserve">of </w:t>
      </w:r>
      <w:r w:rsidRPr="42B4ED8B">
        <w:rPr>
          <w:rFonts w:eastAsia="Times New Roman"/>
        </w:rPr>
        <w:t xml:space="preserve">SRS configurations so long as it remains within the coverage of any of the cells in the </w:t>
      </w:r>
      <w:r w:rsidR="199C0755" w:rsidRPr="42B4ED8B">
        <w:rPr>
          <w:rFonts w:eastAsia="Times New Roman"/>
        </w:rPr>
        <w:t>va</w:t>
      </w:r>
      <w:r w:rsidRPr="42B4ED8B">
        <w:rPr>
          <w:rFonts w:eastAsia="Times New Roman"/>
        </w:rPr>
        <w:t xml:space="preserve">lidity area. However, the SRS configuration turns invalid when the UE moves out of the SRS positioning </w:t>
      </w:r>
      <w:r w:rsidR="727B64DF" w:rsidRPr="42B4ED8B">
        <w:rPr>
          <w:rFonts w:eastAsia="Times New Roman"/>
        </w:rPr>
        <w:t>v</w:t>
      </w:r>
      <w:r w:rsidRPr="42B4ED8B">
        <w:rPr>
          <w:rFonts w:eastAsia="Times New Roman"/>
        </w:rPr>
        <w:t xml:space="preserve">alidity area. In this scenario, we should consider how UE request new SRS configuration when the positioning area changes. The potential solutions may include: </w:t>
      </w:r>
    </w:p>
    <w:p w14:paraId="0B795B5C" w14:textId="46F46AEA" w:rsidR="00DC79D0" w:rsidRDefault="7781ABA3" w:rsidP="6DBAFB32">
      <w:pPr>
        <w:pStyle w:val="ListParagraph"/>
        <w:numPr>
          <w:ilvl w:val="0"/>
          <w:numId w:val="2"/>
        </w:numPr>
        <w:rPr>
          <w:rFonts w:eastAsia="Times New Roman"/>
        </w:rPr>
      </w:pPr>
      <w:r w:rsidRPr="6DBAFB32">
        <w:rPr>
          <w:rFonts w:eastAsia="Times New Roman"/>
        </w:rPr>
        <w:t>Network-triggered SRS update request</w:t>
      </w:r>
    </w:p>
    <w:p w14:paraId="39A536F6" w14:textId="19B1E31D" w:rsidR="00DC79D0" w:rsidRDefault="6D5435AE" w:rsidP="6DBAFB32">
      <w:pPr>
        <w:jc w:val="both"/>
      </w:pPr>
      <w:r w:rsidRPr="42B4ED8B">
        <w:rPr>
          <w:rFonts w:eastAsia="Times New Roman"/>
        </w:rPr>
        <w:t xml:space="preserve">The LMF can know that the UE moves out of the validation area since it knows UE’s location. When the LMF finds that the </w:t>
      </w:r>
      <w:r w:rsidR="129AD03F" w:rsidRPr="42B4ED8B">
        <w:rPr>
          <w:rFonts w:eastAsia="Times New Roman"/>
        </w:rPr>
        <w:t xml:space="preserve">validity </w:t>
      </w:r>
      <w:r w:rsidRPr="42B4ED8B">
        <w:rPr>
          <w:rFonts w:eastAsia="Times New Roman"/>
        </w:rPr>
        <w:t xml:space="preserve">area turns invalid, the LMF can directly trigger the UE to send the SRS update request to gNB by paging. To avoid UE entering RRC connected state, some additional information such as the paging purpose/cause (i.e., SRS update request) can be indicated in the paging information.  Such that UE can know it should send the SRS update request to gNB by SDT without entering </w:t>
      </w:r>
      <w:r w:rsidR="77DA2D0A" w:rsidRPr="42B4ED8B">
        <w:rPr>
          <w:rFonts w:eastAsia="Times New Roman"/>
        </w:rPr>
        <w:t xml:space="preserve">RRC </w:t>
      </w:r>
      <w:r w:rsidRPr="42B4ED8B">
        <w:rPr>
          <w:rFonts w:eastAsia="Times New Roman"/>
        </w:rPr>
        <w:t xml:space="preserve">connected state.  </w:t>
      </w:r>
    </w:p>
    <w:p w14:paraId="0FD6212D" w14:textId="7133B796" w:rsidR="00DC79D0" w:rsidRDefault="7781ABA3" w:rsidP="6DBAFB32">
      <w:pPr>
        <w:pStyle w:val="ListParagraph"/>
        <w:numPr>
          <w:ilvl w:val="0"/>
          <w:numId w:val="2"/>
        </w:numPr>
        <w:rPr>
          <w:rFonts w:eastAsia="Times New Roman"/>
        </w:rPr>
      </w:pPr>
      <w:r w:rsidRPr="61C1692B">
        <w:rPr>
          <w:rFonts w:eastAsia="Times New Roman"/>
        </w:rPr>
        <w:t xml:space="preserve">UE initiated SRS configuration update request </w:t>
      </w:r>
    </w:p>
    <w:p w14:paraId="537B227C" w14:textId="58629CEF" w:rsidR="00DC79D0" w:rsidRDefault="7781ABA3" w:rsidP="6DBAFB32">
      <w:pPr>
        <w:jc w:val="both"/>
      </w:pPr>
      <w:r w:rsidRPr="61C1692B">
        <w:rPr>
          <w:rFonts w:eastAsia="Times New Roman"/>
        </w:rPr>
        <w:t xml:space="preserve">The UE can initiate the SRS update to the gNB when the UE finds the camped cell is out of the validation area. For instance, when UE leaves the SRS valid cell, it can remain in the inactive state and use the similar method as the positioning report (e.g., via SDT) to require updated SRS configuration, and then the new gNB can deliver the updated SRS configuration to the UE without entering </w:t>
      </w:r>
      <w:r w:rsidR="4E7B3B5D" w:rsidRPr="61C1692B">
        <w:rPr>
          <w:rFonts w:eastAsia="Times New Roman"/>
        </w:rPr>
        <w:t xml:space="preserve">RRC </w:t>
      </w:r>
      <w:r w:rsidRPr="61C1692B">
        <w:rPr>
          <w:rFonts w:eastAsia="Times New Roman"/>
        </w:rPr>
        <w:t>connected state.</w:t>
      </w:r>
      <w:r w:rsidR="00A64C80" w:rsidRPr="61C1692B">
        <w:rPr>
          <w:rFonts w:eastAsia="Times New Roman"/>
        </w:rPr>
        <w:t xml:space="preserve"> The UE could also indicate in the request to the network which parameters may be invalid (e.g., pathloss reference or spatial relation).</w:t>
      </w:r>
    </w:p>
    <w:p w14:paraId="2FC93A29" w14:textId="4FC207A0" w:rsidR="00DC79D0" w:rsidRDefault="7781ABA3" w:rsidP="6DBAFB32">
      <w:pPr>
        <w:jc w:val="both"/>
      </w:pPr>
      <w:r w:rsidRPr="6DBAFB32">
        <w:rPr>
          <w:rFonts w:eastAsia="Times New Roman"/>
          <w:b/>
          <w:bCs/>
        </w:rPr>
        <w:t xml:space="preserve">Proposal </w:t>
      </w:r>
      <w:r w:rsidR="00451352">
        <w:rPr>
          <w:rFonts w:eastAsia="Times New Roman"/>
          <w:b/>
          <w:bCs/>
        </w:rPr>
        <w:t>11</w:t>
      </w:r>
      <w:r w:rsidRPr="6DBAFB32">
        <w:rPr>
          <w:rFonts w:eastAsia="Times New Roman"/>
        </w:rPr>
        <w:t xml:space="preserve">: </w:t>
      </w:r>
      <w:r w:rsidR="00692A86">
        <w:rPr>
          <w:rFonts w:eastAsia="Times New Roman"/>
        </w:rPr>
        <w:t xml:space="preserve">RAN1 should </w:t>
      </w:r>
      <w:r w:rsidR="00CF562F">
        <w:rPr>
          <w:rFonts w:eastAsia="Times New Roman"/>
        </w:rPr>
        <w:t>support</w:t>
      </w:r>
      <w:r w:rsidR="00692A86">
        <w:rPr>
          <w:rFonts w:eastAsia="Times New Roman"/>
        </w:rPr>
        <w:t xml:space="preserve"> b</w:t>
      </w:r>
      <w:r w:rsidR="00E85E87">
        <w:rPr>
          <w:rFonts w:eastAsia="Times New Roman"/>
        </w:rPr>
        <w:t>oth network-triggered and UE initiated area-based SRS configuration update.</w:t>
      </w:r>
    </w:p>
    <w:p w14:paraId="4AC52F43" w14:textId="7923475B" w:rsidR="00DC79D0" w:rsidRDefault="42D64996" w:rsidP="6DBAFB32">
      <w:pPr>
        <w:jc w:val="both"/>
      </w:pPr>
      <w:r w:rsidRPr="42B4ED8B">
        <w:rPr>
          <w:rFonts w:eastAsia="Times New Roman"/>
        </w:rPr>
        <w:t>For area-</w:t>
      </w:r>
      <w:r w:rsidR="5104652E" w:rsidRPr="42B4ED8B">
        <w:rPr>
          <w:rFonts w:eastAsia="Times New Roman"/>
        </w:rPr>
        <w:t xml:space="preserve">based </w:t>
      </w:r>
      <w:r w:rsidRPr="42B4ED8B">
        <w:rPr>
          <w:rFonts w:eastAsia="Times New Roman"/>
        </w:rPr>
        <w:t xml:space="preserve">SRS configuration mechanism, UE roams in multiple cells transmitting one dedicated SRS, the SRS transmission of the target UE </w:t>
      </w:r>
      <w:r w:rsidR="46608D3E" w:rsidRPr="42B4ED8B">
        <w:rPr>
          <w:rFonts w:eastAsia="Times New Roman"/>
        </w:rPr>
        <w:t xml:space="preserve">may </w:t>
      </w:r>
      <w:r w:rsidR="17D8057D" w:rsidRPr="42B4ED8B">
        <w:rPr>
          <w:rFonts w:eastAsia="Times New Roman"/>
        </w:rPr>
        <w:t>interfere</w:t>
      </w:r>
      <w:r w:rsidRPr="42B4ED8B">
        <w:rPr>
          <w:rFonts w:eastAsia="Times New Roman"/>
        </w:rPr>
        <w:t xml:space="preserve"> with the normal</w:t>
      </w:r>
      <w:r w:rsidR="46608D3E" w:rsidRPr="42B4ED8B">
        <w:rPr>
          <w:rFonts w:eastAsia="Times New Roman"/>
        </w:rPr>
        <w:t xml:space="preserve"> UL</w:t>
      </w:r>
      <w:r w:rsidRPr="42B4ED8B">
        <w:rPr>
          <w:rFonts w:eastAsia="Times New Roman"/>
        </w:rPr>
        <w:t xml:space="preserve"> transmission of the neighbour cells. Therefore, </w:t>
      </w:r>
      <w:proofErr w:type="gramStart"/>
      <w:r w:rsidRPr="42B4ED8B">
        <w:rPr>
          <w:rFonts w:eastAsia="Times New Roman"/>
        </w:rPr>
        <w:t>in order to</w:t>
      </w:r>
      <w:proofErr w:type="gramEnd"/>
      <w:r w:rsidRPr="42B4ED8B">
        <w:rPr>
          <w:rFonts w:eastAsia="Times New Roman"/>
        </w:rPr>
        <w:t xml:space="preserve"> reduce the interference, all the cells in the validity area need to reserve the SRS resource because the cells don’t know where UE moves. This would cause large resource overhead, especially when there are many UEs performing UL positioning in the inactive state. To avoid unnecessary resource reservation at each gNB within the validation area, one potential solution is to consider allowing </w:t>
      </w:r>
      <w:r w:rsidR="768BEB80" w:rsidRPr="7FFEA8AA">
        <w:rPr>
          <w:rFonts w:eastAsia="Times New Roman"/>
        </w:rPr>
        <w:t xml:space="preserve">subset of </w:t>
      </w:r>
      <w:r w:rsidRPr="42B4ED8B">
        <w:rPr>
          <w:rFonts w:eastAsia="Times New Roman"/>
        </w:rPr>
        <w:t>cells (</w:t>
      </w:r>
      <w:r w:rsidR="22D6C97D" w:rsidRPr="42B4ED8B">
        <w:rPr>
          <w:rFonts w:eastAsia="Times New Roman"/>
        </w:rPr>
        <w:t>e.g.</w:t>
      </w:r>
      <w:r w:rsidRPr="42B4ED8B">
        <w:rPr>
          <w:rFonts w:eastAsia="Times New Roman"/>
        </w:rPr>
        <w:t xml:space="preserve">, only cells near to UE) in the </w:t>
      </w:r>
      <w:r w:rsidR="3DC7B689" w:rsidRPr="42B4ED8B">
        <w:rPr>
          <w:rFonts w:eastAsia="Times New Roman"/>
        </w:rPr>
        <w:t>validity</w:t>
      </w:r>
      <w:r w:rsidRPr="42B4ED8B">
        <w:rPr>
          <w:rFonts w:eastAsia="Times New Roman"/>
        </w:rPr>
        <w:t xml:space="preserve"> area to reserve the SRS resource based on the UE coarse location information.</w:t>
      </w:r>
      <w:r w:rsidRPr="42B4ED8B">
        <w:rPr>
          <w:rFonts w:eastAsia="Times New Roman"/>
          <w:b/>
          <w:bCs/>
        </w:rPr>
        <w:t xml:space="preserve"> </w:t>
      </w:r>
    </w:p>
    <w:p w14:paraId="5F59B22B" w14:textId="60B11601" w:rsidR="00DC79D0" w:rsidRDefault="4B01FD96" w:rsidP="6DBAFB32">
      <w:pPr>
        <w:jc w:val="both"/>
      </w:pPr>
      <w:r w:rsidRPr="61C1692B">
        <w:rPr>
          <w:rFonts w:eastAsia="Times New Roman"/>
          <w:b/>
          <w:bCs/>
        </w:rPr>
        <w:t xml:space="preserve">Proposal </w:t>
      </w:r>
      <w:r w:rsidR="00451352">
        <w:rPr>
          <w:rFonts w:eastAsia="Times New Roman"/>
          <w:b/>
          <w:bCs/>
        </w:rPr>
        <w:t>12</w:t>
      </w:r>
      <w:r w:rsidRPr="61C1692B">
        <w:rPr>
          <w:rFonts w:eastAsia="Times New Roman"/>
        </w:rPr>
        <w:t xml:space="preserve">: RAN1 </w:t>
      </w:r>
      <w:r w:rsidR="000F18EF">
        <w:rPr>
          <w:rFonts w:eastAsia="Times New Roman"/>
        </w:rPr>
        <w:t>should</w:t>
      </w:r>
      <w:r w:rsidRPr="61C1692B">
        <w:rPr>
          <w:rFonts w:eastAsia="Times New Roman"/>
        </w:rPr>
        <w:t xml:space="preserve"> </w:t>
      </w:r>
      <w:r w:rsidR="00CF562F">
        <w:rPr>
          <w:rFonts w:eastAsia="Times New Roman"/>
        </w:rPr>
        <w:t>support</w:t>
      </w:r>
      <w:r w:rsidRPr="61C1692B">
        <w:rPr>
          <w:rFonts w:eastAsia="Times New Roman"/>
        </w:rPr>
        <w:t xml:space="preserve"> allowing </w:t>
      </w:r>
      <w:r w:rsidR="00A451A9">
        <w:rPr>
          <w:rFonts w:eastAsia="Times New Roman"/>
        </w:rPr>
        <w:t>a subset of</w:t>
      </w:r>
      <w:r w:rsidRPr="61C1692B">
        <w:rPr>
          <w:rFonts w:eastAsia="Times New Roman"/>
        </w:rPr>
        <w:t xml:space="preserve"> cells (i.e., close to UE) in the </w:t>
      </w:r>
      <w:r w:rsidR="00441583" w:rsidRPr="61C1692B">
        <w:rPr>
          <w:rFonts w:eastAsia="Times New Roman"/>
        </w:rPr>
        <w:t xml:space="preserve">validation </w:t>
      </w:r>
      <w:r w:rsidRPr="61C1692B">
        <w:rPr>
          <w:rFonts w:eastAsia="Times New Roman"/>
        </w:rPr>
        <w:t xml:space="preserve">area to reserve the </w:t>
      </w:r>
      <w:r w:rsidR="00E7553D">
        <w:rPr>
          <w:rFonts w:eastAsia="Times New Roman"/>
        </w:rPr>
        <w:t>same</w:t>
      </w:r>
      <w:r w:rsidRPr="61C1692B">
        <w:rPr>
          <w:rFonts w:eastAsia="Times New Roman"/>
        </w:rPr>
        <w:t xml:space="preserve"> resource</w:t>
      </w:r>
      <w:r w:rsidR="0035169C" w:rsidRPr="61C1692B">
        <w:rPr>
          <w:rFonts w:eastAsia="Times New Roman"/>
        </w:rPr>
        <w:t xml:space="preserve"> for area-based SRS.</w:t>
      </w:r>
      <w:r w:rsidRPr="61C1692B">
        <w:rPr>
          <w:rFonts w:eastAsia="Times New Roman"/>
        </w:rPr>
        <w:t xml:space="preserve"> </w:t>
      </w:r>
    </w:p>
    <w:bookmarkEnd w:id="4"/>
    <w:bookmarkEnd w:id="5"/>
    <w:bookmarkEnd w:id="6"/>
    <w:bookmarkEnd w:id="7"/>
    <w:bookmarkEnd w:id="8"/>
    <w:bookmarkEnd w:id="9"/>
    <w:p w14:paraId="061DFF3B" w14:textId="114400D5" w:rsidR="00931B76" w:rsidRPr="003A74B1" w:rsidRDefault="00931B76" w:rsidP="002921E9">
      <w:pPr>
        <w:pStyle w:val="Heading1"/>
        <w:rPr>
          <w:lang w:val="en-US"/>
        </w:rPr>
      </w:pPr>
      <w:r w:rsidRPr="6DBAFB32">
        <w:rPr>
          <w:lang w:val="en-US"/>
        </w:rPr>
        <w:t>Conclusions</w:t>
      </w:r>
    </w:p>
    <w:p w14:paraId="67FE5266" w14:textId="7452BA9E" w:rsidR="00E7142B" w:rsidRPr="00E7142B" w:rsidRDefault="0074671C" w:rsidP="0074671C">
      <w:pPr>
        <w:rPr>
          <w:lang w:val="en-US"/>
        </w:rPr>
      </w:pPr>
      <w:r>
        <w:rPr>
          <w:lang w:val="en-US"/>
        </w:rPr>
        <w:t xml:space="preserve">In this paper we make the following observations and proposals: </w:t>
      </w:r>
    </w:p>
    <w:p w14:paraId="358F409A" w14:textId="03B59413" w:rsidR="00E7142B" w:rsidRDefault="00E7142B" w:rsidP="00E7142B">
      <w:pPr>
        <w:spacing w:before="240"/>
        <w:rPr>
          <w:lang w:val="en-US" w:eastAsia="x-none"/>
        </w:rPr>
      </w:pPr>
      <w:r w:rsidRPr="00682027">
        <w:rPr>
          <w:b/>
          <w:bCs/>
          <w:lang w:val="en-US" w:eastAsia="x-none"/>
        </w:rPr>
        <w:t xml:space="preserve">Proposal </w:t>
      </w:r>
      <w:r>
        <w:rPr>
          <w:b/>
          <w:bCs/>
          <w:lang w:val="en-US" w:eastAsia="x-none"/>
        </w:rPr>
        <w:t>1</w:t>
      </w:r>
      <w:r w:rsidRPr="00682027">
        <w:rPr>
          <w:b/>
          <w:bCs/>
          <w:lang w:val="en-US" w:eastAsia="x-none"/>
        </w:rPr>
        <w:t>:</w:t>
      </w:r>
      <w:r>
        <w:rPr>
          <w:lang w:val="en-US" w:eastAsia="x-none"/>
        </w:rPr>
        <w:t xml:space="preserve"> RAN1 supports the update of SRS sequence ID separately rather than re-configuration of all parameters of multi-cell SRS configuration. </w:t>
      </w:r>
    </w:p>
    <w:p w14:paraId="588D32D1" w14:textId="77777777" w:rsidR="00E7142B" w:rsidRDefault="00E7142B" w:rsidP="00E7142B">
      <w:pPr>
        <w:spacing w:before="240"/>
        <w:jc w:val="both"/>
        <w:rPr>
          <w:rFonts w:eastAsia="Times New Roman"/>
        </w:rPr>
      </w:pPr>
      <w:r w:rsidRPr="00DD6C5B">
        <w:rPr>
          <w:rFonts w:eastAsia="Times New Roman"/>
          <w:b/>
          <w:bCs/>
        </w:rPr>
        <w:t>Proposal</w:t>
      </w:r>
      <w:r>
        <w:rPr>
          <w:rFonts w:eastAsia="Times New Roman"/>
          <w:b/>
          <w:bCs/>
        </w:rPr>
        <w:t xml:space="preserve"> 2</w:t>
      </w:r>
      <w:r w:rsidRPr="00DD6C5B">
        <w:rPr>
          <w:rFonts w:eastAsia="Times New Roman"/>
          <w:b/>
          <w:bCs/>
        </w:rPr>
        <w:t>:</w:t>
      </w:r>
      <w:r>
        <w:rPr>
          <w:rFonts w:eastAsia="Times New Roman"/>
        </w:rPr>
        <w:t xml:space="preserve"> LMF provides a set of sequence IDs to each cell and request it to use the provided sequence IDs when it configures the SRS valid in multiple cells. </w:t>
      </w:r>
    </w:p>
    <w:p w14:paraId="616470F2" w14:textId="77777777" w:rsidR="0074671C" w:rsidRDefault="0074671C" w:rsidP="0074671C">
      <w:pPr>
        <w:jc w:val="both"/>
        <w:rPr>
          <w:rFonts w:eastAsia="Times New Roman"/>
        </w:rPr>
      </w:pPr>
      <w:r w:rsidRPr="008D3B9A">
        <w:rPr>
          <w:rFonts w:eastAsia="Times New Roman"/>
          <w:b/>
          <w:bCs/>
        </w:rPr>
        <w:t>Proposal</w:t>
      </w:r>
      <w:r>
        <w:rPr>
          <w:rFonts w:eastAsia="Times New Roman"/>
          <w:b/>
          <w:bCs/>
        </w:rPr>
        <w:t xml:space="preserve"> 3</w:t>
      </w:r>
      <w:r w:rsidRPr="008D3B9A">
        <w:rPr>
          <w:rFonts w:eastAsia="Times New Roman"/>
          <w:b/>
          <w:bCs/>
        </w:rPr>
        <w:t>:</w:t>
      </w:r>
      <w:r>
        <w:rPr>
          <w:rFonts w:eastAsia="Times New Roman"/>
        </w:rPr>
        <w:t xml:space="preserve"> For the SRS resources without the configuration of spatial relation information, the UE should prioritize a pathloss reference RS to determine the transmission beam directions. That is, </w:t>
      </w:r>
    </w:p>
    <w:p w14:paraId="654DF0BE" w14:textId="77777777" w:rsidR="0074671C" w:rsidRDefault="0074671C" w:rsidP="0074671C">
      <w:pPr>
        <w:pStyle w:val="ListParagraph"/>
        <w:numPr>
          <w:ilvl w:val="0"/>
          <w:numId w:val="121"/>
        </w:numPr>
        <w:jc w:val="both"/>
        <w:rPr>
          <w:rFonts w:eastAsia="Times New Roman"/>
        </w:rPr>
      </w:pPr>
      <w:r>
        <w:rPr>
          <w:rFonts w:eastAsia="Times New Roman"/>
        </w:rPr>
        <w:t>If the UE performs beam sweeping across SRS resources, the UE should perform beam sweeping around the used beam to measure DL path-loss RS</w:t>
      </w:r>
    </w:p>
    <w:p w14:paraId="7A199A63" w14:textId="77777777" w:rsidR="0074671C" w:rsidRPr="00757294" w:rsidRDefault="0074671C" w:rsidP="0074671C">
      <w:pPr>
        <w:pStyle w:val="ListParagraph"/>
        <w:numPr>
          <w:ilvl w:val="0"/>
          <w:numId w:val="121"/>
        </w:numPr>
        <w:jc w:val="both"/>
        <w:rPr>
          <w:rFonts w:eastAsia="Times New Roman"/>
        </w:rPr>
      </w:pPr>
      <w:r>
        <w:rPr>
          <w:rFonts w:eastAsia="Times New Roman"/>
        </w:rPr>
        <w:t>If the UE uses a fixed beam across SRS resources, The UE should select the used beam to measure DL path-loss RS</w:t>
      </w:r>
    </w:p>
    <w:p w14:paraId="3FBA5710" w14:textId="77777777" w:rsidR="0074671C" w:rsidRDefault="0074671C" w:rsidP="0074671C">
      <w:pPr>
        <w:jc w:val="both"/>
        <w:rPr>
          <w:rFonts w:eastAsia="Times New Roman"/>
        </w:rPr>
      </w:pPr>
      <w:r w:rsidRPr="008D3B9A">
        <w:rPr>
          <w:rFonts w:eastAsia="Times New Roman"/>
          <w:b/>
          <w:bCs/>
        </w:rPr>
        <w:t xml:space="preserve">Proposal </w:t>
      </w:r>
      <w:r>
        <w:rPr>
          <w:rFonts w:eastAsia="Times New Roman"/>
          <w:b/>
          <w:bCs/>
        </w:rPr>
        <w:t>4</w:t>
      </w:r>
      <w:r w:rsidRPr="008D3B9A">
        <w:rPr>
          <w:rFonts w:eastAsia="Times New Roman"/>
          <w:b/>
          <w:bCs/>
        </w:rPr>
        <w:t>:</w:t>
      </w:r>
      <w:r>
        <w:rPr>
          <w:rFonts w:eastAsia="Times New Roman"/>
        </w:rPr>
        <w:t xml:space="preserve"> </w:t>
      </w:r>
      <w:r w:rsidRPr="00E93589">
        <w:rPr>
          <w:rFonts w:eastAsia="Times New Roman"/>
        </w:rPr>
        <w:t xml:space="preserve">RAN1 should support for the UE to report the </w:t>
      </w:r>
      <w:r>
        <w:rPr>
          <w:rFonts w:eastAsia="Times New Roman"/>
        </w:rPr>
        <w:t xml:space="preserve">required time domain resources </w:t>
      </w:r>
      <w:r w:rsidRPr="00E93589">
        <w:rPr>
          <w:rFonts w:eastAsia="Times New Roman"/>
        </w:rPr>
        <w:t>for beam sweeping</w:t>
      </w:r>
      <w:r>
        <w:rPr>
          <w:rFonts w:eastAsia="Times New Roman"/>
        </w:rPr>
        <w:t xml:space="preserve"> such as the number of symbols assuming a N-symbol SRS resource</w:t>
      </w:r>
      <w:r w:rsidRPr="00E93589">
        <w:rPr>
          <w:rFonts w:eastAsia="Times New Roman"/>
        </w:rPr>
        <w:t>.</w:t>
      </w:r>
    </w:p>
    <w:p w14:paraId="53618ACF" w14:textId="77777777" w:rsidR="0074671C" w:rsidRPr="00682027" w:rsidRDefault="0074671C" w:rsidP="0074671C">
      <w:pPr>
        <w:spacing w:after="0"/>
        <w:jc w:val="both"/>
        <w:rPr>
          <w:rFonts w:eastAsia="Times New Roman"/>
        </w:rPr>
      </w:pPr>
      <w:r w:rsidRPr="00682027">
        <w:rPr>
          <w:rFonts w:eastAsia="Times New Roman"/>
          <w:b/>
          <w:bCs/>
        </w:rPr>
        <w:t xml:space="preserve">Proposal </w:t>
      </w:r>
      <w:r>
        <w:rPr>
          <w:rFonts w:eastAsia="Times New Roman"/>
          <w:b/>
          <w:bCs/>
        </w:rPr>
        <w:t>5</w:t>
      </w:r>
      <w:r w:rsidRPr="00682027">
        <w:rPr>
          <w:rFonts w:eastAsia="Times New Roman"/>
          <w:b/>
          <w:bCs/>
        </w:rPr>
        <w:t>:</w:t>
      </w:r>
      <w:r>
        <w:rPr>
          <w:rFonts w:eastAsia="Times New Roman"/>
          <w:b/>
          <w:bCs/>
        </w:rPr>
        <w:t xml:space="preserve"> </w:t>
      </w:r>
      <w:r w:rsidRPr="00682027">
        <w:rPr>
          <w:rFonts w:eastAsia="Times New Roman"/>
        </w:rPr>
        <w:t>For the spatial relation information configuration</w:t>
      </w:r>
      <w:r>
        <w:rPr>
          <w:rFonts w:eastAsia="Times New Roman"/>
        </w:rPr>
        <w:t xml:space="preserve"> of SRS valid in multi-cell</w:t>
      </w:r>
      <w:r w:rsidRPr="00682027">
        <w:rPr>
          <w:rFonts w:eastAsia="Times New Roman"/>
        </w:rPr>
        <w:t>,</w:t>
      </w:r>
    </w:p>
    <w:p w14:paraId="60170FF3" w14:textId="77777777" w:rsidR="0074671C" w:rsidRPr="00682027" w:rsidRDefault="0074671C" w:rsidP="0074671C">
      <w:pPr>
        <w:pStyle w:val="ListParagraph"/>
        <w:numPr>
          <w:ilvl w:val="0"/>
          <w:numId w:val="121"/>
        </w:numPr>
        <w:jc w:val="both"/>
        <w:rPr>
          <w:rFonts w:eastAsia="Times New Roman"/>
        </w:rPr>
      </w:pPr>
      <w:r>
        <w:rPr>
          <w:rFonts w:eastAsia="Times New Roman"/>
        </w:rPr>
        <w:lastRenderedPageBreak/>
        <w:t>RAN1 supports configuration of</w:t>
      </w:r>
      <w:r w:rsidRPr="00682027">
        <w:rPr>
          <w:rFonts w:eastAsia="Times New Roman"/>
        </w:rPr>
        <w:t xml:space="preserve"> a list of candidate spatial relation information for each SRS resource.</w:t>
      </w:r>
    </w:p>
    <w:p w14:paraId="6FCBB491" w14:textId="77777777" w:rsidR="0074671C" w:rsidRDefault="0074671C" w:rsidP="0074671C">
      <w:pPr>
        <w:pStyle w:val="ListParagraph"/>
        <w:numPr>
          <w:ilvl w:val="0"/>
          <w:numId w:val="121"/>
        </w:numPr>
        <w:jc w:val="both"/>
        <w:rPr>
          <w:rFonts w:eastAsia="Times New Roman"/>
        </w:rPr>
      </w:pPr>
      <w:r>
        <w:rPr>
          <w:rFonts w:eastAsia="Times New Roman"/>
        </w:rPr>
        <w:t>The network provides</w:t>
      </w:r>
      <w:r w:rsidRPr="00682027">
        <w:rPr>
          <w:rFonts w:eastAsia="Times New Roman"/>
        </w:rPr>
        <w:t xml:space="preserve"> the association information between each candidate spatial relation information and a cell/TRP</w:t>
      </w:r>
    </w:p>
    <w:p w14:paraId="74DB0FF7" w14:textId="77777777" w:rsidR="0074671C" w:rsidRDefault="0074671C" w:rsidP="0074671C">
      <w:pPr>
        <w:pStyle w:val="ListParagraph"/>
        <w:numPr>
          <w:ilvl w:val="1"/>
          <w:numId w:val="121"/>
        </w:numPr>
        <w:jc w:val="both"/>
        <w:rPr>
          <w:rFonts w:eastAsia="Times New Roman"/>
        </w:rPr>
      </w:pPr>
      <w:r>
        <w:rPr>
          <w:rFonts w:eastAsia="Times New Roman"/>
        </w:rPr>
        <w:t>Note: The candidate spatial relation information RSs within a list for an SRS resource are transmitted from the same cell/TRP.</w:t>
      </w:r>
    </w:p>
    <w:p w14:paraId="13006926" w14:textId="77777777" w:rsidR="0074671C" w:rsidRPr="00682027" w:rsidRDefault="0074671C" w:rsidP="0074671C">
      <w:pPr>
        <w:pStyle w:val="ListParagraph"/>
        <w:numPr>
          <w:ilvl w:val="1"/>
          <w:numId w:val="121"/>
        </w:numPr>
        <w:jc w:val="both"/>
        <w:rPr>
          <w:rFonts w:eastAsia="Times New Roman"/>
        </w:rPr>
      </w:pPr>
      <w:r>
        <w:rPr>
          <w:rFonts w:eastAsia="Times New Roman"/>
        </w:rPr>
        <w:t>Note: T</w:t>
      </w:r>
      <w:r w:rsidRPr="007D1196">
        <w:rPr>
          <w:rFonts w:eastAsia="Times New Roman"/>
        </w:rPr>
        <w:t>he different candidate spatial relation information may be associated with different cell/TRP ID.</w:t>
      </w:r>
      <w:r w:rsidRPr="00682027">
        <w:rPr>
          <w:rFonts w:eastAsia="Times New Roman"/>
        </w:rPr>
        <w:t xml:space="preserve"> </w:t>
      </w:r>
    </w:p>
    <w:p w14:paraId="3DB82584" w14:textId="77777777" w:rsidR="0074671C" w:rsidRPr="0013287A" w:rsidRDefault="0074671C" w:rsidP="0074671C">
      <w:pPr>
        <w:jc w:val="both"/>
        <w:rPr>
          <w:rFonts w:eastAsia="Times New Roman"/>
        </w:rPr>
      </w:pPr>
      <w:r w:rsidRPr="00682027">
        <w:rPr>
          <w:rFonts w:eastAsia="Times New Roman"/>
          <w:b/>
          <w:bCs/>
        </w:rPr>
        <w:t xml:space="preserve">Proposal </w:t>
      </w:r>
      <w:r>
        <w:rPr>
          <w:rFonts w:eastAsia="Times New Roman"/>
          <w:b/>
          <w:bCs/>
        </w:rPr>
        <w:t>6</w:t>
      </w:r>
      <w:r w:rsidRPr="00682027">
        <w:rPr>
          <w:rFonts w:eastAsia="Times New Roman"/>
          <w:b/>
          <w:bCs/>
        </w:rPr>
        <w:t xml:space="preserve">: </w:t>
      </w:r>
      <w:r>
        <w:rPr>
          <w:rFonts w:eastAsia="Times New Roman"/>
        </w:rPr>
        <w:t>If a list of candidate spatial relation information is provided, for a cell/TRP providing the maximum RSRP, the UE selects one within the list associated with the cell/TRP.</w:t>
      </w:r>
    </w:p>
    <w:p w14:paraId="21786FAF" w14:textId="77777777" w:rsidR="0074671C" w:rsidRPr="00803B7F" w:rsidRDefault="0074671C" w:rsidP="0074671C">
      <w:pPr>
        <w:spacing w:after="0"/>
        <w:jc w:val="both"/>
        <w:rPr>
          <w:rFonts w:eastAsia="Times New Roman"/>
        </w:rPr>
      </w:pPr>
      <w:r w:rsidRPr="008D3B9A">
        <w:rPr>
          <w:rFonts w:eastAsia="Times New Roman"/>
          <w:b/>
          <w:bCs/>
        </w:rPr>
        <w:t xml:space="preserve">Proposal </w:t>
      </w:r>
      <w:r>
        <w:rPr>
          <w:rFonts w:eastAsia="Times New Roman"/>
          <w:b/>
          <w:bCs/>
        </w:rPr>
        <w:t>7</w:t>
      </w:r>
      <w:r w:rsidRPr="008D3B9A">
        <w:rPr>
          <w:rFonts w:eastAsia="Times New Roman"/>
          <w:b/>
          <w:bCs/>
        </w:rPr>
        <w:t>:</w:t>
      </w:r>
      <w:r>
        <w:rPr>
          <w:rFonts w:eastAsia="Times New Roman"/>
        </w:rPr>
        <w:t xml:space="preserve"> </w:t>
      </w:r>
      <w:r w:rsidRPr="00803B7F">
        <w:rPr>
          <w:rFonts w:eastAsia="Times New Roman"/>
        </w:rPr>
        <w:t xml:space="preserve">For </w:t>
      </w:r>
      <w:r>
        <w:rPr>
          <w:rFonts w:eastAsia="Times New Roman"/>
        </w:rPr>
        <w:t xml:space="preserve">Alt 2-4 to support </w:t>
      </w:r>
      <w:r w:rsidRPr="00803B7F">
        <w:rPr>
          <w:rFonts w:eastAsia="Times New Roman"/>
        </w:rPr>
        <w:t xml:space="preserve">the </w:t>
      </w:r>
      <w:r>
        <w:rPr>
          <w:rFonts w:eastAsia="Times New Roman"/>
        </w:rPr>
        <w:t>path-loss reference</w:t>
      </w:r>
      <w:r w:rsidRPr="00803B7F">
        <w:rPr>
          <w:rFonts w:eastAsia="Times New Roman"/>
        </w:rPr>
        <w:t xml:space="preserve"> configuration</w:t>
      </w:r>
      <w:r>
        <w:rPr>
          <w:rFonts w:eastAsia="Times New Roman"/>
        </w:rPr>
        <w:t xml:space="preserve"> of SRS valid in multi-cell</w:t>
      </w:r>
      <w:r w:rsidRPr="00803B7F">
        <w:rPr>
          <w:rFonts w:eastAsia="Times New Roman"/>
        </w:rPr>
        <w:t>,</w:t>
      </w:r>
    </w:p>
    <w:p w14:paraId="2461496B" w14:textId="77777777" w:rsidR="0074671C" w:rsidRPr="00682027" w:rsidRDefault="0074671C" w:rsidP="0074671C">
      <w:pPr>
        <w:pStyle w:val="ListParagraph"/>
        <w:numPr>
          <w:ilvl w:val="0"/>
          <w:numId w:val="121"/>
        </w:numPr>
        <w:spacing w:after="0"/>
        <w:jc w:val="both"/>
        <w:rPr>
          <w:rFonts w:eastAsia="DengXian"/>
          <w:lang w:eastAsia="zh-CN"/>
        </w:rPr>
      </w:pPr>
      <w:r>
        <w:rPr>
          <w:rFonts w:eastAsia="Times New Roman"/>
        </w:rPr>
        <w:t xml:space="preserve">RAN1 supports configuration of a </w:t>
      </w:r>
      <w:r w:rsidRPr="00682027">
        <w:rPr>
          <w:rFonts w:eastAsia="Times New Roman"/>
        </w:rPr>
        <w:t>list of candidate</w:t>
      </w:r>
      <w:r w:rsidRPr="00682027">
        <w:rPr>
          <w:rFonts w:eastAsia="Times New Roman"/>
        </w:rPr>
        <w:t xml:space="preserve"> path-loss reference</w:t>
      </w:r>
      <w:r w:rsidRPr="00682027">
        <w:rPr>
          <w:rFonts w:eastAsia="Times New Roman"/>
        </w:rPr>
        <w:t>s</w:t>
      </w:r>
      <w:r w:rsidRPr="00682027">
        <w:rPr>
          <w:rFonts w:eastAsia="Times New Roman"/>
        </w:rPr>
        <w:t xml:space="preserve"> for each SRS resource set</w:t>
      </w:r>
      <w:r w:rsidRPr="00682027">
        <w:rPr>
          <w:rFonts w:eastAsia="Times New Roman"/>
        </w:rPr>
        <w:t>.</w:t>
      </w:r>
    </w:p>
    <w:p w14:paraId="434A543B" w14:textId="77777777" w:rsidR="0074671C" w:rsidRDefault="0074671C" w:rsidP="0074671C">
      <w:pPr>
        <w:pStyle w:val="ListParagraph"/>
        <w:numPr>
          <w:ilvl w:val="0"/>
          <w:numId w:val="121"/>
        </w:numPr>
        <w:jc w:val="both"/>
        <w:rPr>
          <w:rFonts w:eastAsia="Times New Roman"/>
        </w:rPr>
      </w:pPr>
      <w:r>
        <w:rPr>
          <w:rFonts w:eastAsia="Times New Roman"/>
        </w:rPr>
        <w:t>The network provides</w:t>
      </w:r>
      <w:r w:rsidRPr="00803B7F">
        <w:rPr>
          <w:rFonts w:eastAsia="Times New Roman"/>
        </w:rPr>
        <w:t xml:space="preserve"> the association information between each candidate </w:t>
      </w:r>
      <w:r>
        <w:rPr>
          <w:rFonts w:eastAsia="Times New Roman"/>
        </w:rPr>
        <w:t>path-loss reference</w:t>
      </w:r>
      <w:r w:rsidRPr="00803B7F">
        <w:rPr>
          <w:rFonts w:eastAsia="Times New Roman"/>
        </w:rPr>
        <w:t xml:space="preserve"> and a cell/TRP</w:t>
      </w:r>
    </w:p>
    <w:p w14:paraId="158E246B" w14:textId="77777777" w:rsidR="0074671C" w:rsidRDefault="0074671C" w:rsidP="0074671C">
      <w:pPr>
        <w:pStyle w:val="ListParagraph"/>
        <w:numPr>
          <w:ilvl w:val="1"/>
          <w:numId w:val="121"/>
        </w:numPr>
        <w:jc w:val="both"/>
        <w:rPr>
          <w:rFonts w:eastAsia="Times New Roman"/>
        </w:rPr>
      </w:pPr>
      <w:r>
        <w:rPr>
          <w:rFonts w:eastAsia="Times New Roman"/>
        </w:rPr>
        <w:t>Note: The RSs within the list of candidate path-loss references for an SRS resource set are transmitted from the same cell/TRP.</w:t>
      </w:r>
    </w:p>
    <w:p w14:paraId="7127FD6F" w14:textId="596B3284" w:rsidR="0074671C" w:rsidRPr="0074671C" w:rsidRDefault="0074671C" w:rsidP="0074671C">
      <w:pPr>
        <w:pStyle w:val="ListParagraph"/>
        <w:numPr>
          <w:ilvl w:val="1"/>
          <w:numId w:val="121"/>
        </w:numPr>
        <w:jc w:val="both"/>
        <w:rPr>
          <w:rFonts w:eastAsia="Times New Roman"/>
        </w:rPr>
      </w:pPr>
      <w:r>
        <w:rPr>
          <w:rFonts w:eastAsia="Times New Roman"/>
        </w:rPr>
        <w:t>Note: T</w:t>
      </w:r>
      <w:r w:rsidRPr="007D1196">
        <w:rPr>
          <w:rFonts w:eastAsia="Times New Roman"/>
        </w:rPr>
        <w:t xml:space="preserve">he different candidate </w:t>
      </w:r>
      <w:r>
        <w:rPr>
          <w:rFonts w:eastAsia="Times New Roman"/>
        </w:rPr>
        <w:t>path-loss references</w:t>
      </w:r>
      <w:r w:rsidRPr="007D1196">
        <w:rPr>
          <w:rFonts w:eastAsia="Times New Roman"/>
        </w:rPr>
        <w:t xml:space="preserve"> may be associated with different cell/TRP ID.</w:t>
      </w:r>
      <w:r w:rsidRPr="00803B7F">
        <w:rPr>
          <w:rFonts w:eastAsia="Times New Roman"/>
        </w:rPr>
        <w:t xml:space="preserve"> </w:t>
      </w:r>
      <w:r w:rsidRPr="0074671C">
        <w:rPr>
          <w:rFonts w:eastAsia="DengXian"/>
          <w:lang w:eastAsia="zh-CN"/>
        </w:rPr>
        <w:t xml:space="preserve">                                                                      </w:t>
      </w:r>
    </w:p>
    <w:p w14:paraId="26327859" w14:textId="77777777" w:rsidR="0074671C" w:rsidRPr="0013287A" w:rsidRDefault="0074671C" w:rsidP="0074671C">
      <w:pPr>
        <w:jc w:val="both"/>
        <w:rPr>
          <w:rFonts w:eastAsia="Times New Roman"/>
        </w:rPr>
      </w:pPr>
      <w:r w:rsidRPr="00803B7F">
        <w:rPr>
          <w:rFonts w:eastAsia="Times New Roman"/>
          <w:b/>
          <w:bCs/>
        </w:rPr>
        <w:t xml:space="preserve">Proposal </w:t>
      </w:r>
      <w:r>
        <w:rPr>
          <w:rFonts w:eastAsia="Times New Roman"/>
          <w:b/>
          <w:bCs/>
        </w:rPr>
        <w:t>8</w:t>
      </w:r>
      <w:r w:rsidRPr="00803B7F">
        <w:rPr>
          <w:rFonts w:eastAsia="Times New Roman"/>
          <w:b/>
          <w:bCs/>
        </w:rPr>
        <w:t xml:space="preserve">: </w:t>
      </w:r>
      <w:r>
        <w:rPr>
          <w:rFonts w:eastAsia="Times New Roman"/>
        </w:rPr>
        <w:t>If a list of candidate path-loss references is provided, for a cell/TRP providing the maximum RSRP, the UE selects one within the list associated with the cell/TRP.</w:t>
      </w:r>
    </w:p>
    <w:p w14:paraId="13FFFCA5" w14:textId="77777777" w:rsidR="0074671C" w:rsidRPr="00682027" w:rsidRDefault="0074671C" w:rsidP="0074671C">
      <w:pPr>
        <w:spacing w:after="0"/>
        <w:jc w:val="both"/>
        <w:rPr>
          <w:rFonts w:eastAsia="Times New Roman"/>
        </w:rPr>
      </w:pPr>
      <w:r w:rsidRPr="00682027">
        <w:rPr>
          <w:rFonts w:eastAsia="Times New Roman"/>
          <w:b/>
        </w:rPr>
        <w:t xml:space="preserve">Proposal </w:t>
      </w:r>
      <w:r>
        <w:rPr>
          <w:rFonts w:eastAsia="Times New Roman"/>
          <w:b/>
        </w:rPr>
        <w:t>9</w:t>
      </w:r>
      <w:r w:rsidRPr="00682027">
        <w:rPr>
          <w:rFonts w:eastAsia="Times New Roman"/>
          <w:b/>
        </w:rPr>
        <w:t>:</w:t>
      </w:r>
      <w:r w:rsidRPr="00682027">
        <w:rPr>
          <w:rFonts w:eastAsia="Times New Roman"/>
        </w:rPr>
        <w:t xml:space="preserve"> RAN1 should support UE to use a fixed transmission timing for SRS valid in multi-cell. </w:t>
      </w:r>
    </w:p>
    <w:p w14:paraId="5E8C00D5" w14:textId="77777777" w:rsidR="0074671C" w:rsidRPr="00682027" w:rsidRDefault="0074671C" w:rsidP="0074671C">
      <w:pPr>
        <w:pStyle w:val="ListParagraph"/>
        <w:numPr>
          <w:ilvl w:val="3"/>
          <w:numId w:val="116"/>
        </w:numPr>
        <w:ind w:left="567"/>
        <w:jc w:val="both"/>
        <w:rPr>
          <w:rFonts w:eastAsia="Times New Roman"/>
        </w:rPr>
      </w:pPr>
      <w:r w:rsidRPr="00682027">
        <w:t xml:space="preserve">UE autonomously adjusts the TA to keep a fixed transmission timing </w:t>
      </w:r>
      <w:r>
        <w:t xml:space="preserve">if the fixed UL Tx timing is no later than the UE DL Rx timing in a cell. </w:t>
      </w:r>
    </w:p>
    <w:p w14:paraId="3C08E2BE" w14:textId="77777777" w:rsidR="0074671C" w:rsidRPr="00682027" w:rsidRDefault="0074671C" w:rsidP="0074671C">
      <w:pPr>
        <w:pStyle w:val="ListParagraph"/>
        <w:numPr>
          <w:ilvl w:val="3"/>
          <w:numId w:val="116"/>
        </w:numPr>
        <w:ind w:left="567"/>
        <w:jc w:val="both"/>
        <w:rPr>
          <w:rFonts w:eastAsia="Times New Roman"/>
        </w:rPr>
      </w:pPr>
      <w:r w:rsidRPr="00682027">
        <w:t xml:space="preserve">A set of DL RS resources are provided as a candidate for DL reference timing selection by the UE. </w:t>
      </w:r>
    </w:p>
    <w:p w14:paraId="6778B6C3" w14:textId="77777777" w:rsidR="0074671C" w:rsidRPr="00803B7F" w:rsidRDefault="0074671C" w:rsidP="00B220E3">
      <w:pPr>
        <w:jc w:val="both"/>
        <w:rPr>
          <w:rFonts w:eastAsia="Times New Roman"/>
        </w:rPr>
      </w:pPr>
      <w:r w:rsidRPr="00803B7F">
        <w:rPr>
          <w:rFonts w:eastAsia="Times New Roman"/>
          <w:b/>
        </w:rPr>
        <w:t xml:space="preserve">Proposal </w:t>
      </w:r>
      <w:r>
        <w:rPr>
          <w:rFonts w:eastAsia="Times New Roman"/>
          <w:b/>
        </w:rPr>
        <w:t>10</w:t>
      </w:r>
      <w:r w:rsidRPr="00803B7F">
        <w:rPr>
          <w:rFonts w:eastAsia="Times New Roman"/>
          <w:b/>
        </w:rPr>
        <w:t>:</w:t>
      </w:r>
      <w:r w:rsidRPr="00803B7F">
        <w:rPr>
          <w:rFonts w:eastAsia="Times New Roman"/>
        </w:rPr>
        <w:t xml:space="preserve"> </w:t>
      </w:r>
      <w:r w:rsidRPr="00180600">
        <w:rPr>
          <w:rFonts w:eastAsia="Times New Roman"/>
        </w:rPr>
        <w:t xml:space="preserve">RAN1 supports UE to report </w:t>
      </w:r>
      <w:r>
        <w:rPr>
          <w:rFonts w:eastAsia="Times New Roman"/>
        </w:rPr>
        <w:t xml:space="preserve">information on the changed fixed </w:t>
      </w:r>
      <w:r w:rsidRPr="00180600">
        <w:rPr>
          <w:rFonts w:eastAsia="Times New Roman"/>
        </w:rPr>
        <w:t>UL Tx timing if the UL Tx timing is changed over a threshold</w:t>
      </w:r>
      <w:r>
        <w:rPr>
          <w:rFonts w:eastAsia="Times New Roman"/>
        </w:rPr>
        <w:t>.</w:t>
      </w:r>
    </w:p>
    <w:p w14:paraId="4F4380E3" w14:textId="77777777" w:rsidR="0074671C" w:rsidRDefault="0074671C" w:rsidP="0074671C">
      <w:pPr>
        <w:jc w:val="both"/>
      </w:pPr>
      <w:r w:rsidRPr="6DBAFB32">
        <w:rPr>
          <w:rFonts w:eastAsia="Times New Roman"/>
          <w:b/>
          <w:bCs/>
        </w:rPr>
        <w:t xml:space="preserve">Proposal </w:t>
      </w:r>
      <w:r>
        <w:rPr>
          <w:rFonts w:eastAsia="Times New Roman"/>
          <w:b/>
          <w:bCs/>
        </w:rPr>
        <w:t>11</w:t>
      </w:r>
      <w:r w:rsidRPr="6DBAFB32">
        <w:rPr>
          <w:rFonts w:eastAsia="Times New Roman"/>
        </w:rPr>
        <w:t xml:space="preserve">: </w:t>
      </w:r>
      <w:r>
        <w:rPr>
          <w:rFonts w:eastAsia="Times New Roman"/>
        </w:rPr>
        <w:t>RAN1 should support both network-triggered and UE initiated area-based SRS configuration update.</w:t>
      </w:r>
    </w:p>
    <w:p w14:paraId="04EE2158" w14:textId="77777777" w:rsidR="0074671C" w:rsidRDefault="0074671C" w:rsidP="0074671C">
      <w:pPr>
        <w:jc w:val="both"/>
      </w:pPr>
      <w:r w:rsidRPr="61C1692B">
        <w:rPr>
          <w:rFonts w:eastAsia="Times New Roman"/>
          <w:b/>
          <w:bCs/>
        </w:rPr>
        <w:t xml:space="preserve">Proposal </w:t>
      </w:r>
      <w:r>
        <w:rPr>
          <w:rFonts w:eastAsia="Times New Roman"/>
          <w:b/>
          <w:bCs/>
        </w:rPr>
        <w:t>12</w:t>
      </w:r>
      <w:r w:rsidRPr="61C1692B">
        <w:rPr>
          <w:rFonts w:eastAsia="Times New Roman"/>
        </w:rPr>
        <w:t xml:space="preserve">: RAN1 </w:t>
      </w:r>
      <w:r>
        <w:rPr>
          <w:rFonts w:eastAsia="Times New Roman"/>
        </w:rPr>
        <w:t>should</w:t>
      </w:r>
      <w:r w:rsidRPr="61C1692B">
        <w:rPr>
          <w:rFonts w:eastAsia="Times New Roman"/>
        </w:rPr>
        <w:t xml:space="preserve"> </w:t>
      </w:r>
      <w:r>
        <w:rPr>
          <w:rFonts w:eastAsia="Times New Roman"/>
        </w:rPr>
        <w:t>support</w:t>
      </w:r>
      <w:r w:rsidRPr="61C1692B">
        <w:rPr>
          <w:rFonts w:eastAsia="Times New Roman"/>
        </w:rPr>
        <w:t xml:space="preserve"> allowing </w:t>
      </w:r>
      <w:r>
        <w:rPr>
          <w:rFonts w:eastAsia="Times New Roman"/>
        </w:rPr>
        <w:t>a subset of</w:t>
      </w:r>
      <w:r w:rsidRPr="61C1692B">
        <w:rPr>
          <w:rFonts w:eastAsia="Times New Roman"/>
        </w:rPr>
        <w:t xml:space="preserve"> cells (i.e., close to UE) in the validation area to reserve the </w:t>
      </w:r>
      <w:r>
        <w:rPr>
          <w:rFonts w:eastAsia="Times New Roman"/>
        </w:rPr>
        <w:t>same</w:t>
      </w:r>
      <w:r w:rsidRPr="61C1692B">
        <w:rPr>
          <w:rFonts w:eastAsia="Times New Roman"/>
        </w:rPr>
        <w:t xml:space="preserve"> resource for area-based SRS. </w:t>
      </w:r>
    </w:p>
    <w:p w14:paraId="4556EBDD" w14:textId="77777777" w:rsidR="0074671C" w:rsidRDefault="0074671C" w:rsidP="0074671C">
      <w:pPr>
        <w:spacing w:before="240"/>
        <w:jc w:val="both"/>
        <w:rPr>
          <w:rFonts w:eastAsia="Times New Roman"/>
        </w:rPr>
      </w:pPr>
      <w:r w:rsidRPr="00682027">
        <w:rPr>
          <w:rFonts w:eastAsia="Times New Roman"/>
          <w:b/>
          <w:bCs/>
        </w:rPr>
        <w:t xml:space="preserve">Observation </w:t>
      </w:r>
      <w:r>
        <w:rPr>
          <w:rFonts w:eastAsia="Times New Roman"/>
          <w:b/>
          <w:bCs/>
        </w:rPr>
        <w:t>1</w:t>
      </w:r>
      <w:r w:rsidRPr="00682027">
        <w:rPr>
          <w:rFonts w:eastAsia="Times New Roman"/>
          <w:b/>
          <w:bCs/>
        </w:rPr>
        <w:t>:</w:t>
      </w:r>
      <w:r>
        <w:rPr>
          <w:rFonts w:eastAsia="Times New Roman"/>
        </w:rPr>
        <w:t xml:space="preserve"> </w:t>
      </w:r>
      <w:r w:rsidRPr="00B243A7">
        <w:rPr>
          <w:rFonts w:eastAsia="Times New Roman"/>
        </w:rPr>
        <w:t xml:space="preserve">The gNB </w:t>
      </w:r>
      <w:r>
        <w:rPr>
          <w:rFonts w:eastAsia="Times New Roman"/>
        </w:rPr>
        <w:t>may</w:t>
      </w:r>
      <w:r w:rsidRPr="00B243A7">
        <w:rPr>
          <w:rFonts w:eastAsia="Times New Roman"/>
        </w:rPr>
        <w:t xml:space="preserve"> not expect the UE SRS beam to sweep in overall directions</w:t>
      </w:r>
      <w:r>
        <w:rPr>
          <w:rFonts w:eastAsia="Times New Roman"/>
        </w:rPr>
        <w:t>, but it would expect the SRS beam sweeping within a certain range around a target TRP direction based on the path-loss RS.</w:t>
      </w:r>
    </w:p>
    <w:p w14:paraId="26DC3D7E" w14:textId="7F0DAA7A" w:rsidR="0074671C" w:rsidRDefault="0074671C" w:rsidP="0074671C">
      <w:pPr>
        <w:spacing w:after="0"/>
        <w:rPr>
          <w:lang w:eastAsia="zh-CN"/>
        </w:rPr>
      </w:pPr>
      <w:r w:rsidRPr="008D3B9A">
        <w:rPr>
          <w:b/>
          <w:bCs/>
          <w:lang w:eastAsia="zh-CN"/>
        </w:rPr>
        <w:t xml:space="preserve">Observation </w:t>
      </w:r>
      <w:r>
        <w:rPr>
          <w:b/>
          <w:bCs/>
          <w:lang w:eastAsia="zh-CN"/>
        </w:rPr>
        <w:t>2</w:t>
      </w:r>
      <w:r>
        <w:rPr>
          <w:lang w:eastAsia="zh-CN"/>
        </w:rPr>
        <w:t>: Maintaining a single TA in the validity area affects UL timing measurement error.</w:t>
      </w:r>
    </w:p>
    <w:p w14:paraId="447CA517" w14:textId="7D16AB7B" w:rsidR="00FD3934" w:rsidRPr="003A74B1" w:rsidRDefault="00FD3934" w:rsidP="002921E9">
      <w:pPr>
        <w:pStyle w:val="Heading1"/>
        <w:rPr>
          <w:lang w:val="en-US"/>
        </w:rPr>
      </w:pPr>
      <w:r w:rsidRPr="003A74B1">
        <w:rPr>
          <w:lang w:val="en-US"/>
        </w:rPr>
        <w:t>References</w:t>
      </w:r>
    </w:p>
    <w:p w14:paraId="5AAF88C0" w14:textId="06BFC4E4" w:rsidR="00CC2A98" w:rsidRPr="005E183C" w:rsidRDefault="00BB5B8F" w:rsidP="005E183C">
      <w:pPr>
        <w:pStyle w:val="ListParagraph"/>
        <w:numPr>
          <w:ilvl w:val="0"/>
          <w:numId w:val="65"/>
        </w:numPr>
        <w:tabs>
          <w:tab w:val="left" w:pos="360"/>
        </w:tabs>
        <w:spacing w:after="120"/>
        <w:ind w:left="426"/>
        <w:jc w:val="both"/>
        <w:rPr>
          <w:rFonts w:eastAsia="MS Mincho"/>
          <w:lang w:val="en-US" w:eastAsia="ja-JP"/>
        </w:rPr>
      </w:pPr>
      <w:bookmarkStart w:id="10" w:name="_Ref100325078"/>
      <w:r w:rsidRPr="00B61E0D">
        <w:rPr>
          <w:rFonts w:eastAsia="MS Mincho"/>
          <w:lang w:val="en-US" w:eastAsia="ja-JP"/>
        </w:rPr>
        <w:t>RP-2</w:t>
      </w:r>
      <w:r>
        <w:rPr>
          <w:rFonts w:eastAsia="MS Mincho"/>
          <w:lang w:val="en-US" w:eastAsia="ja-JP"/>
        </w:rPr>
        <w:t>30328</w:t>
      </w:r>
      <w:r w:rsidR="00CC2A98" w:rsidRPr="005E183C">
        <w:rPr>
          <w:rFonts w:eastAsia="MS Mincho"/>
          <w:lang w:val="en-US" w:eastAsia="ja-JP"/>
        </w:rPr>
        <w:t>, “</w:t>
      </w:r>
      <w:r w:rsidR="00542D0A" w:rsidRPr="005E183C">
        <w:rPr>
          <w:rFonts w:eastAsia="MS Mincho"/>
          <w:lang w:val="en-US" w:eastAsia="ja-JP"/>
        </w:rPr>
        <w:t>Expanded and Improved NR Positioning</w:t>
      </w:r>
      <w:r w:rsidR="00CC2A98" w:rsidRPr="005E183C">
        <w:rPr>
          <w:rFonts w:eastAsia="MS Mincho"/>
          <w:lang w:val="en-US" w:eastAsia="ja-JP"/>
        </w:rPr>
        <w:t>”</w:t>
      </w:r>
      <w:bookmarkEnd w:id="10"/>
    </w:p>
    <w:p w14:paraId="3B527D09" w14:textId="465B3A48" w:rsidR="00285F26" w:rsidRPr="004A270E" w:rsidRDefault="003165E1" w:rsidP="005E183C">
      <w:pPr>
        <w:pStyle w:val="ListParagraph"/>
        <w:numPr>
          <w:ilvl w:val="0"/>
          <w:numId w:val="65"/>
        </w:numPr>
        <w:tabs>
          <w:tab w:val="left" w:pos="360"/>
        </w:tabs>
        <w:spacing w:after="120"/>
        <w:ind w:left="426"/>
        <w:jc w:val="both"/>
        <w:rPr>
          <w:rFonts w:eastAsia="MS Mincho"/>
          <w:lang w:val="en-US" w:eastAsia="ja-JP"/>
        </w:rPr>
      </w:pPr>
      <w:r>
        <w:rPr>
          <w:rFonts w:eastAsia="MS Mincho"/>
          <w:lang w:val="en-US" w:eastAsia="ja-JP"/>
        </w:rPr>
        <w:t>R1-</w:t>
      </w:r>
      <w:r w:rsidRPr="004A270E">
        <w:rPr>
          <w:rFonts w:eastAsia="MS Mincho"/>
          <w:lang w:val="en-US" w:eastAsia="ja-JP"/>
        </w:rPr>
        <w:t>23</w:t>
      </w:r>
      <w:r w:rsidR="00034DA1" w:rsidRPr="004A270E">
        <w:rPr>
          <w:rFonts w:eastAsia="MS Mincho"/>
          <w:lang w:val="en-US" w:eastAsia="ja-JP"/>
        </w:rPr>
        <w:t>0</w:t>
      </w:r>
      <w:r w:rsidR="004A270E" w:rsidRPr="00682027">
        <w:rPr>
          <w:rFonts w:eastAsia="MS Mincho"/>
          <w:lang w:val="en-US" w:eastAsia="ja-JP"/>
        </w:rPr>
        <w:t>5179</w:t>
      </w:r>
      <w:r w:rsidR="00285F26" w:rsidRPr="004A270E">
        <w:rPr>
          <w:rFonts w:eastAsia="MS Mincho"/>
          <w:lang w:val="en-US" w:eastAsia="ja-JP"/>
        </w:rPr>
        <w:t>, “Views on Bandwidth aggregation for positioning measurements”, Nokia, Nokia Shanghai Bell</w:t>
      </w:r>
    </w:p>
    <w:p w14:paraId="66938900" w14:textId="34D7A716" w:rsidR="00285F26" w:rsidRPr="004A270E" w:rsidRDefault="003165E1" w:rsidP="005E183C">
      <w:pPr>
        <w:pStyle w:val="ListParagraph"/>
        <w:numPr>
          <w:ilvl w:val="0"/>
          <w:numId w:val="65"/>
        </w:numPr>
        <w:tabs>
          <w:tab w:val="left" w:pos="360"/>
        </w:tabs>
        <w:spacing w:after="120"/>
        <w:ind w:left="426"/>
        <w:jc w:val="both"/>
        <w:rPr>
          <w:rFonts w:eastAsia="MS Mincho"/>
          <w:lang w:val="en-US" w:eastAsia="ja-JP"/>
        </w:rPr>
      </w:pPr>
      <w:r w:rsidRPr="004A270E">
        <w:rPr>
          <w:rFonts w:eastAsia="MS Mincho"/>
          <w:lang w:val="en-US" w:eastAsia="ja-JP"/>
        </w:rPr>
        <w:t>R1-23</w:t>
      </w:r>
      <w:r w:rsidR="00034DA1" w:rsidRPr="004A270E">
        <w:rPr>
          <w:rFonts w:eastAsia="MS Mincho"/>
          <w:lang w:val="en-US" w:eastAsia="ja-JP"/>
        </w:rPr>
        <w:t>0</w:t>
      </w:r>
      <w:r w:rsidR="004A270E" w:rsidRPr="00682027">
        <w:rPr>
          <w:rFonts w:eastAsia="MS Mincho"/>
          <w:lang w:val="en-US" w:eastAsia="ja-JP"/>
        </w:rPr>
        <w:t>5177</w:t>
      </w:r>
      <w:r w:rsidR="00285F26" w:rsidRPr="004A270E">
        <w:rPr>
          <w:rFonts w:eastAsia="MS Mincho"/>
          <w:lang w:val="en-US" w:eastAsia="ja-JP"/>
        </w:rPr>
        <w:t>, “Views on NR DL and UL Carrier phase positioning”, Nokia, Nokia Shanghai Bell</w:t>
      </w:r>
    </w:p>
    <w:p w14:paraId="44FBB0D2" w14:textId="5031C30B" w:rsidR="00285F26" w:rsidRPr="004A270E" w:rsidRDefault="003165E1" w:rsidP="005E183C">
      <w:pPr>
        <w:pStyle w:val="ListParagraph"/>
        <w:numPr>
          <w:ilvl w:val="0"/>
          <w:numId w:val="65"/>
        </w:numPr>
        <w:tabs>
          <w:tab w:val="left" w:pos="360"/>
        </w:tabs>
        <w:spacing w:after="120"/>
        <w:ind w:left="426"/>
        <w:jc w:val="both"/>
        <w:rPr>
          <w:rFonts w:eastAsia="MS Mincho"/>
          <w:lang w:val="en-US" w:eastAsia="ja-JP"/>
        </w:rPr>
      </w:pPr>
      <w:r w:rsidRPr="004A270E">
        <w:rPr>
          <w:rFonts w:eastAsia="MS Mincho"/>
          <w:lang w:val="en-US" w:eastAsia="ja-JP"/>
        </w:rPr>
        <w:t>R1-23</w:t>
      </w:r>
      <w:r w:rsidR="00034DA1" w:rsidRPr="004A270E">
        <w:rPr>
          <w:rFonts w:eastAsia="MS Mincho"/>
          <w:lang w:val="en-US" w:eastAsia="ja-JP"/>
        </w:rPr>
        <w:t>0</w:t>
      </w:r>
      <w:r w:rsidR="004A270E" w:rsidRPr="00682027">
        <w:rPr>
          <w:rFonts w:eastAsia="MS Mincho"/>
          <w:lang w:val="en-US" w:eastAsia="ja-JP"/>
        </w:rPr>
        <w:t>5180</w:t>
      </w:r>
      <w:r w:rsidR="00285F26" w:rsidRPr="004A270E">
        <w:rPr>
          <w:rFonts w:eastAsia="MS Mincho"/>
          <w:lang w:val="en-US" w:eastAsia="ja-JP"/>
        </w:rPr>
        <w:t xml:space="preserve">, “Views on Positioning for </w:t>
      </w:r>
      <w:proofErr w:type="spellStart"/>
      <w:r w:rsidR="00285F26" w:rsidRPr="004A270E">
        <w:rPr>
          <w:rFonts w:eastAsia="MS Mincho"/>
          <w:lang w:val="en-US" w:eastAsia="ja-JP"/>
        </w:rPr>
        <w:t>RedCap</w:t>
      </w:r>
      <w:proofErr w:type="spellEnd"/>
      <w:r w:rsidR="00285F26" w:rsidRPr="004A270E">
        <w:rPr>
          <w:rFonts w:eastAsia="MS Mincho"/>
          <w:lang w:val="en-US" w:eastAsia="ja-JP"/>
        </w:rPr>
        <w:t xml:space="preserve"> UEs”, Nokia, Nokia Shanghai Bell</w:t>
      </w:r>
    </w:p>
    <w:p w14:paraId="021E7984" w14:textId="201464D9" w:rsidR="00E658F7" w:rsidRPr="004A270E" w:rsidRDefault="003165E1" w:rsidP="005E183C">
      <w:pPr>
        <w:pStyle w:val="ListParagraph"/>
        <w:numPr>
          <w:ilvl w:val="0"/>
          <w:numId w:val="65"/>
        </w:numPr>
        <w:tabs>
          <w:tab w:val="left" w:pos="360"/>
        </w:tabs>
        <w:spacing w:after="120"/>
        <w:ind w:left="426"/>
        <w:jc w:val="both"/>
        <w:rPr>
          <w:rFonts w:eastAsia="MS Mincho"/>
          <w:lang w:val="en-US" w:eastAsia="ja-JP"/>
        </w:rPr>
      </w:pPr>
      <w:r w:rsidRPr="004A270E">
        <w:rPr>
          <w:rFonts w:eastAsia="MS Mincho"/>
          <w:lang w:val="en-US" w:eastAsia="ja-JP"/>
        </w:rPr>
        <w:t>R1-23</w:t>
      </w:r>
      <w:r w:rsidR="00034DA1" w:rsidRPr="004A270E">
        <w:rPr>
          <w:rFonts w:eastAsia="MS Mincho"/>
          <w:lang w:val="en-US" w:eastAsia="ja-JP"/>
        </w:rPr>
        <w:t>0</w:t>
      </w:r>
      <w:r w:rsidR="004A270E" w:rsidRPr="00682027">
        <w:rPr>
          <w:rFonts w:eastAsia="MS Mincho"/>
          <w:lang w:val="en-US" w:eastAsia="ja-JP"/>
        </w:rPr>
        <w:t>4345</w:t>
      </w:r>
      <w:r w:rsidR="00E658F7" w:rsidRPr="004A270E">
        <w:rPr>
          <w:rFonts w:eastAsia="MS Mincho"/>
          <w:lang w:val="en-US" w:eastAsia="ja-JP"/>
        </w:rPr>
        <w:t>, “Design of SL positioning reference signal SL-PRS”, Nokia, Nokia Shanghai Bell</w:t>
      </w:r>
    </w:p>
    <w:p w14:paraId="66287A18" w14:textId="496DA93B" w:rsidR="00E658F7" w:rsidRPr="004A270E" w:rsidRDefault="003165E1" w:rsidP="005E183C">
      <w:pPr>
        <w:pStyle w:val="ListParagraph"/>
        <w:numPr>
          <w:ilvl w:val="0"/>
          <w:numId w:val="65"/>
        </w:numPr>
        <w:tabs>
          <w:tab w:val="left" w:pos="360"/>
        </w:tabs>
        <w:spacing w:after="120"/>
        <w:ind w:left="426"/>
        <w:jc w:val="both"/>
        <w:rPr>
          <w:rFonts w:eastAsia="MS Mincho"/>
          <w:lang w:val="en-US" w:eastAsia="ja-JP"/>
        </w:rPr>
      </w:pPr>
      <w:r w:rsidRPr="004A270E">
        <w:rPr>
          <w:rFonts w:eastAsia="MS Mincho"/>
          <w:lang w:val="en-US" w:eastAsia="ja-JP"/>
        </w:rPr>
        <w:t>R1-23</w:t>
      </w:r>
      <w:r w:rsidR="00034DA1" w:rsidRPr="004A270E">
        <w:rPr>
          <w:rFonts w:eastAsia="MS Mincho"/>
          <w:lang w:val="en-US" w:eastAsia="ja-JP"/>
        </w:rPr>
        <w:t>0</w:t>
      </w:r>
      <w:r w:rsidR="004A270E" w:rsidRPr="00682027">
        <w:rPr>
          <w:rFonts w:eastAsia="MS Mincho"/>
          <w:lang w:val="en-US" w:eastAsia="ja-JP"/>
        </w:rPr>
        <w:t>4346</w:t>
      </w:r>
      <w:r w:rsidR="00E658F7" w:rsidRPr="004A270E">
        <w:rPr>
          <w:rFonts w:eastAsia="MS Mincho"/>
          <w:lang w:val="en-US" w:eastAsia="ja-JP"/>
        </w:rPr>
        <w:t>, “On measurements and reporting for SL positioning”, Nokia, Nokia Shanghai Bell</w:t>
      </w:r>
    </w:p>
    <w:p w14:paraId="4887A56A" w14:textId="0F021274" w:rsidR="001E6BDE" w:rsidRPr="003B36CD" w:rsidRDefault="003165E1" w:rsidP="005E183C">
      <w:pPr>
        <w:pStyle w:val="ListParagraph"/>
        <w:numPr>
          <w:ilvl w:val="0"/>
          <w:numId w:val="65"/>
        </w:numPr>
        <w:tabs>
          <w:tab w:val="left" w:pos="360"/>
        </w:tabs>
        <w:spacing w:after="120"/>
        <w:ind w:left="426"/>
        <w:jc w:val="both"/>
        <w:rPr>
          <w:rFonts w:eastAsia="MS Mincho"/>
          <w:lang w:val="en-US" w:eastAsia="ja-JP"/>
        </w:rPr>
      </w:pPr>
      <w:r w:rsidRPr="004A270E">
        <w:rPr>
          <w:rFonts w:eastAsia="MS Mincho"/>
          <w:lang w:val="en-US" w:eastAsia="ja-JP"/>
        </w:rPr>
        <w:t>R1-23</w:t>
      </w:r>
      <w:r w:rsidR="00034DA1" w:rsidRPr="004A270E">
        <w:rPr>
          <w:rFonts w:eastAsia="MS Mincho"/>
          <w:lang w:val="en-US" w:eastAsia="ja-JP"/>
        </w:rPr>
        <w:t>0</w:t>
      </w:r>
      <w:r w:rsidR="004A270E" w:rsidRPr="00682027">
        <w:rPr>
          <w:rFonts w:eastAsia="MS Mincho"/>
          <w:lang w:val="en-US" w:eastAsia="ja-JP"/>
        </w:rPr>
        <w:t>4347</w:t>
      </w:r>
      <w:r w:rsidR="00E658F7" w:rsidRPr="004A270E">
        <w:rPr>
          <w:rFonts w:eastAsia="MS Mincho"/>
          <w:lang w:val="en-US" w:eastAsia="ja-JP"/>
        </w:rPr>
        <w:t>, “On</w:t>
      </w:r>
      <w:r w:rsidR="00E658F7" w:rsidRPr="009C7D04">
        <w:rPr>
          <w:rFonts w:eastAsia="MS Mincho"/>
          <w:lang w:val="en-US" w:eastAsia="ja-JP"/>
        </w:rPr>
        <w:t xml:space="preserve"> resource allocation for SL positioning reference signal”, Nokia, Nokia Shanghai Bell</w:t>
      </w:r>
    </w:p>
    <w:sectPr w:rsidR="001E6BDE" w:rsidRPr="003B36CD" w:rsidSect="002A0DE4">
      <w:headerReference w:type="default"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7E6A3" w14:textId="77777777" w:rsidR="00DC242B" w:rsidRDefault="00DC242B">
      <w:r>
        <w:separator/>
      </w:r>
    </w:p>
  </w:endnote>
  <w:endnote w:type="continuationSeparator" w:id="0">
    <w:p w14:paraId="31BFE74A" w14:textId="77777777" w:rsidR="00DC242B" w:rsidRDefault="00DC242B">
      <w:r>
        <w:continuationSeparator/>
      </w:r>
    </w:p>
  </w:endnote>
  <w:endnote w:type="continuationNotice" w:id="1">
    <w:p w14:paraId="14F1AE0F" w14:textId="77777777" w:rsidR="00DC242B" w:rsidRDefault="00DC24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5E4CF231" w14:textId="77777777" w:rsidTr="00432ABC">
      <w:trPr>
        <w:trHeight w:val="300"/>
      </w:trPr>
      <w:tc>
        <w:tcPr>
          <w:tcW w:w="3320" w:type="dxa"/>
        </w:tcPr>
        <w:p w14:paraId="3AC1690E" w14:textId="15987BE3" w:rsidR="61C1692B" w:rsidRDefault="61C1692B" w:rsidP="00432ABC">
          <w:pPr>
            <w:ind w:left="-115"/>
          </w:pPr>
        </w:p>
      </w:tc>
      <w:tc>
        <w:tcPr>
          <w:tcW w:w="3320" w:type="dxa"/>
        </w:tcPr>
        <w:p w14:paraId="2AE109D4" w14:textId="6A86622A" w:rsidR="61C1692B" w:rsidRDefault="61C1692B" w:rsidP="00432ABC">
          <w:pPr>
            <w:jc w:val="center"/>
          </w:pPr>
        </w:p>
      </w:tc>
      <w:tc>
        <w:tcPr>
          <w:tcW w:w="3320" w:type="dxa"/>
        </w:tcPr>
        <w:p w14:paraId="41807CE2" w14:textId="47AA5ABC" w:rsidR="61C1692B" w:rsidRDefault="61C1692B" w:rsidP="00432ABC">
          <w:pPr>
            <w:ind w:right="-115"/>
            <w:jc w:val="right"/>
          </w:pPr>
        </w:p>
      </w:tc>
    </w:tr>
  </w:tbl>
  <w:p w14:paraId="4D1600AD" w14:textId="20A07663" w:rsidR="61C1692B" w:rsidRDefault="61C1692B" w:rsidP="00432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B20A6" w14:textId="77777777" w:rsidR="00DC242B" w:rsidRDefault="00DC242B">
      <w:r>
        <w:separator/>
      </w:r>
    </w:p>
  </w:footnote>
  <w:footnote w:type="continuationSeparator" w:id="0">
    <w:p w14:paraId="3D9F8B7E" w14:textId="77777777" w:rsidR="00DC242B" w:rsidRDefault="00DC242B">
      <w:r>
        <w:continuationSeparator/>
      </w:r>
    </w:p>
  </w:footnote>
  <w:footnote w:type="continuationNotice" w:id="1">
    <w:p w14:paraId="0C33AC01" w14:textId="77777777" w:rsidR="00DC242B" w:rsidRDefault="00DC24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61C1692B" w14:paraId="1BA30E73" w14:textId="77777777" w:rsidTr="00432ABC">
      <w:trPr>
        <w:trHeight w:val="300"/>
      </w:trPr>
      <w:tc>
        <w:tcPr>
          <w:tcW w:w="3320" w:type="dxa"/>
        </w:tcPr>
        <w:p w14:paraId="25376EBF" w14:textId="0ACD37FA" w:rsidR="61C1692B" w:rsidRDefault="61C1692B" w:rsidP="00432ABC">
          <w:pPr>
            <w:ind w:left="-115"/>
          </w:pPr>
        </w:p>
      </w:tc>
      <w:tc>
        <w:tcPr>
          <w:tcW w:w="3320" w:type="dxa"/>
        </w:tcPr>
        <w:p w14:paraId="44679FCB" w14:textId="36AD13B2" w:rsidR="61C1692B" w:rsidRDefault="61C1692B" w:rsidP="00432ABC">
          <w:pPr>
            <w:jc w:val="center"/>
          </w:pPr>
        </w:p>
      </w:tc>
      <w:tc>
        <w:tcPr>
          <w:tcW w:w="3320" w:type="dxa"/>
        </w:tcPr>
        <w:p w14:paraId="76D87E0A" w14:textId="12DFDB43" w:rsidR="61C1692B" w:rsidRDefault="61C1692B" w:rsidP="00432ABC">
          <w:pPr>
            <w:ind w:right="-115"/>
            <w:jc w:val="right"/>
          </w:pPr>
        </w:p>
      </w:tc>
    </w:tr>
  </w:tbl>
  <w:p w14:paraId="365D6787" w14:textId="247076EC" w:rsidR="61C1692B" w:rsidRDefault="61C1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5570C"/>
    <w:multiLevelType w:val="hybridMultilevel"/>
    <w:tmpl w:val="4476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8"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76C3C2A"/>
    <w:multiLevelType w:val="hybridMultilevel"/>
    <w:tmpl w:val="55D4F686"/>
    <w:lvl w:ilvl="0" w:tplc="EFF8A04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8EF94"/>
    <w:multiLevelType w:val="hybridMultilevel"/>
    <w:tmpl w:val="65086C0C"/>
    <w:lvl w:ilvl="0" w:tplc="7188E0E4">
      <w:start w:val="1"/>
      <w:numFmt w:val="bullet"/>
      <w:lvlText w:val="·"/>
      <w:lvlJc w:val="left"/>
      <w:pPr>
        <w:ind w:left="720" w:hanging="360"/>
      </w:pPr>
      <w:rPr>
        <w:rFonts w:ascii="Symbol" w:hAnsi="Symbol" w:hint="default"/>
      </w:rPr>
    </w:lvl>
    <w:lvl w:ilvl="1" w:tplc="11566024">
      <w:start w:val="1"/>
      <w:numFmt w:val="bullet"/>
      <w:lvlText w:val="o"/>
      <w:lvlJc w:val="left"/>
      <w:pPr>
        <w:ind w:left="1440" w:hanging="360"/>
      </w:pPr>
      <w:rPr>
        <w:rFonts w:ascii="Courier New" w:hAnsi="Courier New" w:hint="default"/>
      </w:rPr>
    </w:lvl>
    <w:lvl w:ilvl="2" w:tplc="9EC0B466">
      <w:start w:val="1"/>
      <w:numFmt w:val="bullet"/>
      <w:lvlText w:val=""/>
      <w:lvlJc w:val="left"/>
      <w:pPr>
        <w:ind w:left="2160" w:hanging="360"/>
      </w:pPr>
      <w:rPr>
        <w:rFonts w:ascii="Wingdings" w:hAnsi="Wingdings" w:hint="default"/>
      </w:rPr>
    </w:lvl>
    <w:lvl w:ilvl="3" w:tplc="506A51EC">
      <w:start w:val="1"/>
      <w:numFmt w:val="bullet"/>
      <w:lvlText w:val=""/>
      <w:lvlJc w:val="left"/>
      <w:pPr>
        <w:ind w:left="2880" w:hanging="360"/>
      </w:pPr>
      <w:rPr>
        <w:rFonts w:ascii="Symbol" w:hAnsi="Symbol" w:hint="default"/>
      </w:rPr>
    </w:lvl>
    <w:lvl w:ilvl="4" w:tplc="284421A2">
      <w:start w:val="1"/>
      <w:numFmt w:val="bullet"/>
      <w:lvlText w:val="o"/>
      <w:lvlJc w:val="left"/>
      <w:pPr>
        <w:ind w:left="3600" w:hanging="360"/>
      </w:pPr>
      <w:rPr>
        <w:rFonts w:ascii="Courier New" w:hAnsi="Courier New" w:hint="default"/>
      </w:rPr>
    </w:lvl>
    <w:lvl w:ilvl="5" w:tplc="C65C52AC">
      <w:start w:val="1"/>
      <w:numFmt w:val="bullet"/>
      <w:lvlText w:val=""/>
      <w:lvlJc w:val="left"/>
      <w:pPr>
        <w:ind w:left="4320" w:hanging="360"/>
      </w:pPr>
      <w:rPr>
        <w:rFonts w:ascii="Wingdings" w:hAnsi="Wingdings" w:hint="default"/>
      </w:rPr>
    </w:lvl>
    <w:lvl w:ilvl="6" w:tplc="EB4451E8">
      <w:start w:val="1"/>
      <w:numFmt w:val="bullet"/>
      <w:lvlText w:val=""/>
      <w:lvlJc w:val="left"/>
      <w:pPr>
        <w:ind w:left="5040" w:hanging="360"/>
      </w:pPr>
      <w:rPr>
        <w:rFonts w:ascii="Symbol" w:hAnsi="Symbol" w:hint="default"/>
      </w:rPr>
    </w:lvl>
    <w:lvl w:ilvl="7" w:tplc="B706D476">
      <w:start w:val="1"/>
      <w:numFmt w:val="bullet"/>
      <w:lvlText w:val="o"/>
      <w:lvlJc w:val="left"/>
      <w:pPr>
        <w:ind w:left="5760" w:hanging="360"/>
      </w:pPr>
      <w:rPr>
        <w:rFonts w:ascii="Courier New" w:hAnsi="Courier New" w:hint="default"/>
      </w:rPr>
    </w:lvl>
    <w:lvl w:ilvl="8" w:tplc="4448E738">
      <w:start w:val="1"/>
      <w:numFmt w:val="bullet"/>
      <w:lvlText w:val=""/>
      <w:lvlJc w:val="left"/>
      <w:pPr>
        <w:ind w:left="6480" w:hanging="360"/>
      </w:pPr>
      <w:rPr>
        <w:rFonts w:ascii="Wingdings" w:hAnsi="Wingdings" w:hint="default"/>
      </w:rPr>
    </w:lvl>
  </w:abstractNum>
  <w:abstractNum w:abstractNumId="17" w15:restartNumberingAfterBreak="0">
    <w:nsid w:val="1C6AC3AE"/>
    <w:multiLevelType w:val="hybridMultilevel"/>
    <w:tmpl w:val="C26C1B90"/>
    <w:lvl w:ilvl="0" w:tplc="ABBE2E38">
      <w:start w:val="1"/>
      <w:numFmt w:val="bullet"/>
      <w:lvlText w:val="·"/>
      <w:lvlJc w:val="left"/>
      <w:pPr>
        <w:ind w:left="720" w:hanging="360"/>
      </w:pPr>
      <w:rPr>
        <w:rFonts w:ascii="Symbol" w:hAnsi="Symbol" w:hint="default"/>
      </w:rPr>
    </w:lvl>
    <w:lvl w:ilvl="1" w:tplc="81A06E32">
      <w:start w:val="1"/>
      <w:numFmt w:val="bullet"/>
      <w:lvlText w:val="o"/>
      <w:lvlJc w:val="left"/>
      <w:pPr>
        <w:ind w:left="1440" w:hanging="360"/>
      </w:pPr>
      <w:rPr>
        <w:rFonts w:ascii="Courier New" w:hAnsi="Courier New" w:hint="default"/>
      </w:rPr>
    </w:lvl>
    <w:lvl w:ilvl="2" w:tplc="16E47AF6">
      <w:start w:val="1"/>
      <w:numFmt w:val="bullet"/>
      <w:lvlText w:val=""/>
      <w:lvlJc w:val="left"/>
      <w:pPr>
        <w:ind w:left="2160" w:hanging="360"/>
      </w:pPr>
      <w:rPr>
        <w:rFonts w:ascii="Wingdings" w:hAnsi="Wingdings" w:hint="default"/>
      </w:rPr>
    </w:lvl>
    <w:lvl w:ilvl="3" w:tplc="94E8F21E">
      <w:start w:val="1"/>
      <w:numFmt w:val="bullet"/>
      <w:lvlText w:val=""/>
      <w:lvlJc w:val="left"/>
      <w:pPr>
        <w:ind w:left="2880" w:hanging="360"/>
      </w:pPr>
      <w:rPr>
        <w:rFonts w:ascii="Symbol" w:hAnsi="Symbol" w:hint="default"/>
      </w:rPr>
    </w:lvl>
    <w:lvl w:ilvl="4" w:tplc="2B6C3732">
      <w:start w:val="1"/>
      <w:numFmt w:val="bullet"/>
      <w:lvlText w:val="o"/>
      <w:lvlJc w:val="left"/>
      <w:pPr>
        <w:ind w:left="3600" w:hanging="360"/>
      </w:pPr>
      <w:rPr>
        <w:rFonts w:ascii="Courier New" w:hAnsi="Courier New" w:hint="default"/>
      </w:rPr>
    </w:lvl>
    <w:lvl w:ilvl="5" w:tplc="ECEE0F56">
      <w:start w:val="1"/>
      <w:numFmt w:val="bullet"/>
      <w:lvlText w:val=""/>
      <w:lvlJc w:val="left"/>
      <w:pPr>
        <w:ind w:left="4320" w:hanging="360"/>
      </w:pPr>
      <w:rPr>
        <w:rFonts w:ascii="Wingdings" w:hAnsi="Wingdings" w:hint="default"/>
      </w:rPr>
    </w:lvl>
    <w:lvl w:ilvl="6" w:tplc="CF7451F8">
      <w:start w:val="1"/>
      <w:numFmt w:val="bullet"/>
      <w:lvlText w:val=""/>
      <w:lvlJc w:val="left"/>
      <w:pPr>
        <w:ind w:left="5040" w:hanging="360"/>
      </w:pPr>
      <w:rPr>
        <w:rFonts w:ascii="Symbol" w:hAnsi="Symbol" w:hint="default"/>
      </w:rPr>
    </w:lvl>
    <w:lvl w:ilvl="7" w:tplc="1C647E6C">
      <w:start w:val="1"/>
      <w:numFmt w:val="bullet"/>
      <w:lvlText w:val="o"/>
      <w:lvlJc w:val="left"/>
      <w:pPr>
        <w:ind w:left="5760" w:hanging="360"/>
      </w:pPr>
      <w:rPr>
        <w:rFonts w:ascii="Courier New" w:hAnsi="Courier New" w:hint="default"/>
      </w:rPr>
    </w:lvl>
    <w:lvl w:ilvl="8" w:tplc="7668FE20">
      <w:start w:val="1"/>
      <w:numFmt w:val="bullet"/>
      <w:lvlText w:val=""/>
      <w:lvlJc w:val="left"/>
      <w:pPr>
        <w:ind w:left="6480" w:hanging="360"/>
      </w:pPr>
      <w:rPr>
        <w:rFonts w:ascii="Wingdings" w:hAnsi="Wingdings" w:hint="default"/>
      </w:rPr>
    </w:lvl>
  </w:abstractNum>
  <w:abstractNum w:abstractNumId="18"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2192057E"/>
    <w:multiLevelType w:val="hybridMultilevel"/>
    <w:tmpl w:val="AD647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DFC4E7A"/>
    <w:multiLevelType w:val="hybridMultilevel"/>
    <w:tmpl w:val="FFAAA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8"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9"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3" w15:restartNumberingAfterBreak="0">
    <w:nsid w:val="400A796F"/>
    <w:multiLevelType w:val="hybridMultilevel"/>
    <w:tmpl w:val="D7D83C98"/>
    <w:lvl w:ilvl="0" w:tplc="166ED196">
      <w:start w:val="1"/>
      <w:numFmt w:val="bullet"/>
      <w:lvlText w:val="·"/>
      <w:lvlJc w:val="left"/>
      <w:pPr>
        <w:ind w:left="720" w:hanging="360"/>
      </w:pPr>
      <w:rPr>
        <w:rFonts w:ascii="Symbol" w:hAnsi="Symbol" w:hint="default"/>
      </w:rPr>
    </w:lvl>
    <w:lvl w:ilvl="1" w:tplc="002ABCC6">
      <w:start w:val="1"/>
      <w:numFmt w:val="bullet"/>
      <w:lvlText w:val="o"/>
      <w:lvlJc w:val="left"/>
      <w:pPr>
        <w:ind w:left="1440" w:hanging="360"/>
      </w:pPr>
      <w:rPr>
        <w:rFonts w:ascii="Courier New" w:hAnsi="Courier New" w:hint="default"/>
      </w:rPr>
    </w:lvl>
    <w:lvl w:ilvl="2" w:tplc="85BE3F0E">
      <w:start w:val="1"/>
      <w:numFmt w:val="bullet"/>
      <w:lvlText w:val=""/>
      <w:lvlJc w:val="left"/>
      <w:pPr>
        <w:ind w:left="2160" w:hanging="360"/>
      </w:pPr>
      <w:rPr>
        <w:rFonts w:ascii="Wingdings" w:hAnsi="Wingdings" w:hint="default"/>
      </w:rPr>
    </w:lvl>
    <w:lvl w:ilvl="3" w:tplc="7EFADBE0">
      <w:start w:val="1"/>
      <w:numFmt w:val="bullet"/>
      <w:lvlText w:val=""/>
      <w:lvlJc w:val="left"/>
      <w:pPr>
        <w:ind w:left="2880" w:hanging="360"/>
      </w:pPr>
      <w:rPr>
        <w:rFonts w:ascii="Symbol" w:hAnsi="Symbol" w:hint="default"/>
      </w:rPr>
    </w:lvl>
    <w:lvl w:ilvl="4" w:tplc="9EE2CDA8">
      <w:start w:val="1"/>
      <w:numFmt w:val="bullet"/>
      <w:lvlText w:val="o"/>
      <w:lvlJc w:val="left"/>
      <w:pPr>
        <w:ind w:left="3600" w:hanging="360"/>
      </w:pPr>
      <w:rPr>
        <w:rFonts w:ascii="Courier New" w:hAnsi="Courier New" w:hint="default"/>
      </w:rPr>
    </w:lvl>
    <w:lvl w:ilvl="5" w:tplc="4C3ABD6A">
      <w:start w:val="1"/>
      <w:numFmt w:val="bullet"/>
      <w:lvlText w:val=""/>
      <w:lvlJc w:val="left"/>
      <w:pPr>
        <w:ind w:left="4320" w:hanging="360"/>
      </w:pPr>
      <w:rPr>
        <w:rFonts w:ascii="Wingdings" w:hAnsi="Wingdings" w:hint="default"/>
      </w:rPr>
    </w:lvl>
    <w:lvl w:ilvl="6" w:tplc="15C0E3CE">
      <w:start w:val="1"/>
      <w:numFmt w:val="bullet"/>
      <w:lvlText w:val=""/>
      <w:lvlJc w:val="left"/>
      <w:pPr>
        <w:ind w:left="5040" w:hanging="360"/>
      </w:pPr>
      <w:rPr>
        <w:rFonts w:ascii="Symbol" w:hAnsi="Symbol" w:hint="default"/>
      </w:rPr>
    </w:lvl>
    <w:lvl w:ilvl="7" w:tplc="E5DA79EA">
      <w:start w:val="1"/>
      <w:numFmt w:val="bullet"/>
      <w:lvlText w:val="o"/>
      <w:lvlJc w:val="left"/>
      <w:pPr>
        <w:ind w:left="5760" w:hanging="360"/>
      </w:pPr>
      <w:rPr>
        <w:rFonts w:ascii="Courier New" w:hAnsi="Courier New" w:hint="default"/>
      </w:rPr>
    </w:lvl>
    <w:lvl w:ilvl="8" w:tplc="700844AC">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7"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8"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0"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1"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3"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4"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6"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7"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9"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0"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61"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8"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9"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70"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4"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5" w15:restartNumberingAfterBreak="0">
    <w:nsid w:val="5E4512DE"/>
    <w:multiLevelType w:val="hybridMultilevel"/>
    <w:tmpl w:val="0A047C28"/>
    <w:lvl w:ilvl="0" w:tplc="994EE080">
      <w:start w:val="1"/>
      <w:numFmt w:val="bullet"/>
      <w:lvlText w:val="·"/>
      <w:lvlJc w:val="left"/>
      <w:pPr>
        <w:ind w:left="720" w:hanging="360"/>
      </w:pPr>
      <w:rPr>
        <w:rFonts w:ascii="Symbol" w:hAnsi="Symbol" w:hint="default"/>
      </w:rPr>
    </w:lvl>
    <w:lvl w:ilvl="1" w:tplc="27C29C60">
      <w:start w:val="1"/>
      <w:numFmt w:val="bullet"/>
      <w:lvlText w:val="o"/>
      <w:lvlJc w:val="left"/>
      <w:pPr>
        <w:ind w:left="1440" w:hanging="360"/>
      </w:pPr>
      <w:rPr>
        <w:rFonts w:ascii="Courier New" w:hAnsi="Courier New" w:hint="default"/>
      </w:rPr>
    </w:lvl>
    <w:lvl w:ilvl="2" w:tplc="9A58950C">
      <w:start w:val="1"/>
      <w:numFmt w:val="bullet"/>
      <w:lvlText w:val=""/>
      <w:lvlJc w:val="left"/>
      <w:pPr>
        <w:ind w:left="2160" w:hanging="360"/>
      </w:pPr>
      <w:rPr>
        <w:rFonts w:ascii="Wingdings" w:hAnsi="Wingdings" w:hint="default"/>
      </w:rPr>
    </w:lvl>
    <w:lvl w:ilvl="3" w:tplc="7CDA4A02">
      <w:start w:val="1"/>
      <w:numFmt w:val="bullet"/>
      <w:lvlText w:val=""/>
      <w:lvlJc w:val="left"/>
      <w:pPr>
        <w:ind w:left="2880" w:hanging="360"/>
      </w:pPr>
      <w:rPr>
        <w:rFonts w:ascii="Symbol" w:hAnsi="Symbol" w:hint="default"/>
      </w:rPr>
    </w:lvl>
    <w:lvl w:ilvl="4" w:tplc="7CE627BC">
      <w:start w:val="1"/>
      <w:numFmt w:val="bullet"/>
      <w:lvlText w:val="o"/>
      <w:lvlJc w:val="left"/>
      <w:pPr>
        <w:ind w:left="3600" w:hanging="360"/>
      </w:pPr>
      <w:rPr>
        <w:rFonts w:ascii="Courier New" w:hAnsi="Courier New" w:hint="default"/>
      </w:rPr>
    </w:lvl>
    <w:lvl w:ilvl="5" w:tplc="C4A0DEB2">
      <w:start w:val="1"/>
      <w:numFmt w:val="bullet"/>
      <w:lvlText w:val=""/>
      <w:lvlJc w:val="left"/>
      <w:pPr>
        <w:ind w:left="4320" w:hanging="360"/>
      </w:pPr>
      <w:rPr>
        <w:rFonts w:ascii="Wingdings" w:hAnsi="Wingdings" w:hint="default"/>
      </w:rPr>
    </w:lvl>
    <w:lvl w:ilvl="6" w:tplc="CF7C768A">
      <w:start w:val="1"/>
      <w:numFmt w:val="bullet"/>
      <w:lvlText w:val=""/>
      <w:lvlJc w:val="left"/>
      <w:pPr>
        <w:ind w:left="5040" w:hanging="360"/>
      </w:pPr>
      <w:rPr>
        <w:rFonts w:ascii="Symbol" w:hAnsi="Symbol" w:hint="default"/>
      </w:rPr>
    </w:lvl>
    <w:lvl w:ilvl="7" w:tplc="1452D194">
      <w:start w:val="1"/>
      <w:numFmt w:val="bullet"/>
      <w:lvlText w:val="o"/>
      <w:lvlJc w:val="left"/>
      <w:pPr>
        <w:ind w:left="5760" w:hanging="360"/>
      </w:pPr>
      <w:rPr>
        <w:rFonts w:ascii="Courier New" w:hAnsi="Courier New" w:hint="default"/>
      </w:rPr>
    </w:lvl>
    <w:lvl w:ilvl="8" w:tplc="95B0F9D8">
      <w:start w:val="1"/>
      <w:numFmt w:val="bullet"/>
      <w:lvlText w:val=""/>
      <w:lvlJc w:val="left"/>
      <w:pPr>
        <w:ind w:left="6480" w:hanging="360"/>
      </w:pPr>
      <w:rPr>
        <w:rFonts w:ascii="Wingdings" w:hAnsi="Wingdings" w:hint="default"/>
      </w:rPr>
    </w:lvl>
  </w:abstractNum>
  <w:abstractNum w:abstractNumId="76"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9"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2"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85"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7"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8"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9"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0"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91"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3"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4"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5"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8"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9" w15:restartNumberingAfterBreak="0">
    <w:nsid w:val="774613EA"/>
    <w:multiLevelType w:val="hybridMultilevel"/>
    <w:tmpl w:val="CF903E0A"/>
    <w:lvl w:ilvl="0" w:tplc="75B414A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101"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02"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4"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8"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9"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10"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08092419">
    <w:abstractNumId w:val="17"/>
  </w:num>
  <w:num w:numId="2" w16cid:durableId="1216502538">
    <w:abstractNumId w:val="43"/>
  </w:num>
  <w:num w:numId="3" w16cid:durableId="359086593">
    <w:abstractNumId w:val="75"/>
  </w:num>
  <w:num w:numId="4" w16cid:durableId="1209105937">
    <w:abstractNumId w:val="16"/>
  </w:num>
  <w:num w:numId="5" w16cid:durableId="428309744">
    <w:abstractNumId w:val="3"/>
  </w:num>
  <w:num w:numId="6" w16cid:durableId="550699120">
    <w:abstractNumId w:val="21"/>
  </w:num>
  <w:num w:numId="7" w16cid:durableId="1959290538">
    <w:abstractNumId w:val="37"/>
  </w:num>
  <w:num w:numId="8" w16cid:durableId="1370060135">
    <w:abstractNumId w:val="49"/>
  </w:num>
  <w:num w:numId="9" w16cid:durableId="806625824">
    <w:abstractNumId w:val="110"/>
  </w:num>
  <w:num w:numId="10" w16cid:durableId="273640500">
    <w:abstractNumId w:val="52"/>
  </w:num>
  <w:num w:numId="11" w16cid:durableId="416753839">
    <w:abstractNumId w:val="48"/>
  </w:num>
  <w:num w:numId="12" w16cid:durableId="740253991">
    <w:abstractNumId w:val="7"/>
  </w:num>
  <w:num w:numId="13" w16cid:durableId="370106445">
    <w:abstractNumId w:val="103"/>
  </w:num>
  <w:num w:numId="14" w16cid:durableId="1566336445">
    <w:abstractNumId w:val="44"/>
  </w:num>
  <w:num w:numId="15" w16cid:durableId="701977045">
    <w:abstractNumId w:val="107"/>
  </w:num>
  <w:num w:numId="16" w16cid:durableId="507990214">
    <w:abstractNumId w:val="10"/>
  </w:num>
  <w:num w:numId="17" w16cid:durableId="1416439603">
    <w:abstractNumId w:val="108"/>
  </w:num>
  <w:num w:numId="18" w16cid:durableId="1299342962">
    <w:abstractNumId w:val="89"/>
  </w:num>
  <w:num w:numId="19" w16cid:durableId="1071393226">
    <w:abstractNumId w:val="92"/>
  </w:num>
  <w:num w:numId="20" w16cid:durableId="1603149133">
    <w:abstractNumId w:val="46"/>
  </w:num>
  <w:num w:numId="21" w16cid:durableId="1260986080">
    <w:abstractNumId w:val="35"/>
  </w:num>
  <w:num w:numId="22" w16cid:durableId="873999768">
    <w:abstractNumId w:val="55"/>
  </w:num>
  <w:num w:numId="23" w16cid:durableId="1546408382">
    <w:abstractNumId w:val="30"/>
  </w:num>
  <w:num w:numId="24" w16cid:durableId="418336012">
    <w:abstractNumId w:val="78"/>
  </w:num>
  <w:num w:numId="25" w16cid:durableId="114063122">
    <w:abstractNumId w:val="90"/>
  </w:num>
  <w:num w:numId="26" w16cid:durableId="1782920659">
    <w:abstractNumId w:val="93"/>
  </w:num>
  <w:num w:numId="27" w16cid:durableId="737017895">
    <w:abstractNumId w:val="81"/>
  </w:num>
  <w:num w:numId="28" w16cid:durableId="2029014960">
    <w:abstractNumId w:val="45"/>
  </w:num>
  <w:num w:numId="29" w16cid:durableId="2144228156">
    <w:abstractNumId w:val="19"/>
  </w:num>
  <w:num w:numId="30" w16cid:durableId="1019282602">
    <w:abstractNumId w:val="60"/>
  </w:num>
  <w:num w:numId="31" w16cid:durableId="595098084">
    <w:abstractNumId w:val="38"/>
  </w:num>
  <w:num w:numId="32" w16cid:durableId="2067291573">
    <w:abstractNumId w:val="27"/>
  </w:num>
  <w:num w:numId="33" w16cid:durableId="214124343">
    <w:abstractNumId w:val="47"/>
  </w:num>
  <w:num w:numId="34" w16cid:durableId="2025354629">
    <w:abstractNumId w:val="87"/>
  </w:num>
  <w:num w:numId="35" w16cid:durableId="1638531821">
    <w:abstractNumId w:val="42"/>
  </w:num>
  <w:num w:numId="36" w16cid:durableId="1396052392">
    <w:abstractNumId w:val="56"/>
  </w:num>
  <w:num w:numId="37" w16cid:durableId="1261521556">
    <w:abstractNumId w:val="73"/>
  </w:num>
  <w:num w:numId="38" w16cid:durableId="18374533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12502899">
    <w:abstractNumId w:val="15"/>
  </w:num>
  <w:num w:numId="40" w16cid:durableId="9611121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2537906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543096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0730783">
    <w:abstractNumId w:val="53"/>
  </w:num>
  <w:num w:numId="44" w16cid:durableId="2712648">
    <w:abstractNumId w:val="94"/>
  </w:num>
  <w:num w:numId="45" w16cid:durableId="2008508170">
    <w:abstractNumId w:val="109"/>
  </w:num>
  <w:num w:numId="46" w16cid:durableId="620649664">
    <w:abstractNumId w:val="96"/>
  </w:num>
  <w:num w:numId="47" w16cid:durableId="535431849">
    <w:abstractNumId w:val="74"/>
  </w:num>
  <w:num w:numId="48" w16cid:durableId="1086608029">
    <w:abstractNumId w:val="68"/>
  </w:num>
  <w:num w:numId="49" w16cid:durableId="2012951503">
    <w:abstractNumId w:val="67"/>
  </w:num>
  <w:num w:numId="50" w16cid:durableId="1103234132">
    <w:abstractNumId w:val="11"/>
  </w:num>
  <w:num w:numId="51" w16cid:durableId="8622109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75528089">
    <w:abstractNumId w:val="23"/>
  </w:num>
  <w:num w:numId="53" w16cid:durableId="14584490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50386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84264960">
    <w:abstractNumId w:val="22"/>
  </w:num>
  <w:num w:numId="56" w16cid:durableId="74908785">
    <w:abstractNumId w:val="69"/>
  </w:num>
  <w:num w:numId="57" w16cid:durableId="1803424667">
    <w:abstractNumId w:val="101"/>
  </w:num>
  <w:num w:numId="58" w16cid:durableId="972057793">
    <w:abstractNumId w:val="4"/>
  </w:num>
  <w:num w:numId="59" w16cid:durableId="47001466">
    <w:abstractNumId w:val="64"/>
  </w:num>
  <w:num w:numId="60" w16cid:durableId="798497313">
    <w:abstractNumId w:val="54"/>
  </w:num>
  <w:num w:numId="61" w16cid:durableId="655038183">
    <w:abstractNumId w:val="40"/>
  </w:num>
  <w:num w:numId="62" w16cid:durableId="449514558">
    <w:abstractNumId w:val="37"/>
    <w:lvlOverride w:ilvl="0">
      <w:startOverride w:val="1"/>
    </w:lvlOverride>
    <w:lvlOverride w:ilvl="1">
      <w:startOverride w:val="1"/>
    </w:lvlOverride>
    <w:lvlOverride w:ilvl="2"/>
    <w:lvlOverride w:ilvl="3"/>
    <w:lvlOverride w:ilvl="4"/>
    <w:lvlOverride w:ilvl="5"/>
    <w:lvlOverride w:ilvl="6"/>
    <w:lvlOverride w:ilvl="7"/>
    <w:lvlOverride w:ilvl="8"/>
  </w:num>
  <w:num w:numId="63" w16cid:durableId="537553567">
    <w:abstractNumId w:val="37"/>
    <w:lvlOverride w:ilvl="0">
      <w:startOverride w:val="1"/>
    </w:lvlOverride>
    <w:lvlOverride w:ilvl="1">
      <w:startOverride w:val="1"/>
    </w:lvlOverride>
    <w:lvlOverride w:ilvl="2"/>
    <w:lvlOverride w:ilvl="3"/>
    <w:lvlOverride w:ilvl="4"/>
    <w:lvlOverride w:ilvl="5"/>
    <w:lvlOverride w:ilvl="6"/>
    <w:lvlOverride w:ilvl="7"/>
    <w:lvlOverride w:ilvl="8"/>
  </w:num>
  <w:num w:numId="64" w16cid:durableId="81880451">
    <w:abstractNumId w:val="61"/>
  </w:num>
  <w:num w:numId="65" w16cid:durableId="1825782511">
    <w:abstractNumId w:val="39"/>
  </w:num>
  <w:num w:numId="66" w16cid:durableId="1746486402">
    <w:abstractNumId w:val="63"/>
  </w:num>
  <w:num w:numId="67" w16cid:durableId="830758113">
    <w:abstractNumId w:val="6"/>
  </w:num>
  <w:num w:numId="68" w16cid:durableId="151142852">
    <w:abstractNumId w:val="79"/>
  </w:num>
  <w:num w:numId="69" w16cid:durableId="1831752264">
    <w:abstractNumId w:val="36"/>
  </w:num>
  <w:num w:numId="70" w16cid:durableId="2041398088">
    <w:abstractNumId w:val="85"/>
  </w:num>
  <w:num w:numId="71" w16cid:durableId="1043746200">
    <w:abstractNumId w:val="106"/>
  </w:num>
  <w:num w:numId="72" w16cid:durableId="1903370777">
    <w:abstractNumId w:val="82"/>
  </w:num>
  <w:num w:numId="73" w16cid:durableId="1718434004">
    <w:abstractNumId w:val="105"/>
  </w:num>
  <w:num w:numId="74" w16cid:durableId="1645743665">
    <w:abstractNumId w:val="18"/>
  </w:num>
  <w:num w:numId="75" w16cid:durableId="1981498621">
    <w:abstractNumId w:val="102"/>
  </w:num>
  <w:num w:numId="76" w16cid:durableId="1407071655">
    <w:abstractNumId w:val="32"/>
  </w:num>
  <w:num w:numId="77" w16cid:durableId="1679573093">
    <w:abstractNumId w:val="33"/>
  </w:num>
  <w:num w:numId="78" w16cid:durableId="1181773177">
    <w:abstractNumId w:val="57"/>
  </w:num>
  <w:num w:numId="79" w16cid:durableId="638069439">
    <w:abstractNumId w:val="104"/>
  </w:num>
  <w:num w:numId="80" w16cid:durableId="260721474">
    <w:abstractNumId w:val="72"/>
  </w:num>
  <w:num w:numId="81" w16cid:durableId="1732658314">
    <w:abstractNumId w:val="12"/>
  </w:num>
  <w:num w:numId="82" w16cid:durableId="1921136353">
    <w:abstractNumId w:val="76"/>
  </w:num>
  <w:num w:numId="83" w16cid:durableId="2128085588">
    <w:abstractNumId w:val="50"/>
  </w:num>
  <w:num w:numId="84" w16cid:durableId="64765454">
    <w:abstractNumId w:val="98"/>
  </w:num>
  <w:num w:numId="85" w16cid:durableId="1164858109">
    <w:abstractNumId w:val="86"/>
  </w:num>
  <w:num w:numId="86" w16cid:durableId="1786580329">
    <w:abstractNumId w:val="58"/>
  </w:num>
  <w:num w:numId="87" w16cid:durableId="574827972">
    <w:abstractNumId w:val="95"/>
  </w:num>
  <w:num w:numId="88" w16cid:durableId="847671444">
    <w:abstractNumId w:val="9"/>
  </w:num>
  <w:num w:numId="89" w16cid:durableId="389693883">
    <w:abstractNumId w:val="31"/>
  </w:num>
  <w:num w:numId="90" w16cid:durableId="1996377358">
    <w:abstractNumId w:val="5"/>
  </w:num>
  <w:num w:numId="91" w16cid:durableId="1861822058">
    <w:abstractNumId w:val="59"/>
  </w:num>
  <w:num w:numId="92" w16cid:durableId="1930000366">
    <w:abstractNumId w:val="83"/>
  </w:num>
  <w:num w:numId="93" w16cid:durableId="340663919">
    <w:abstractNumId w:val="88"/>
  </w:num>
  <w:num w:numId="94" w16cid:durableId="1596093357">
    <w:abstractNumId w:val="26"/>
  </w:num>
  <w:num w:numId="95" w16cid:durableId="782505845">
    <w:abstractNumId w:val="77"/>
  </w:num>
  <w:num w:numId="96" w16cid:durableId="835808677">
    <w:abstractNumId w:val="51"/>
  </w:num>
  <w:num w:numId="97" w16cid:durableId="1509978583">
    <w:abstractNumId w:val="8"/>
  </w:num>
  <w:num w:numId="98" w16cid:durableId="1018655624">
    <w:abstractNumId w:val="100"/>
  </w:num>
  <w:num w:numId="99" w16cid:durableId="199363574">
    <w:abstractNumId w:val="84"/>
  </w:num>
  <w:num w:numId="100" w16cid:durableId="419065528">
    <w:abstractNumId w:val="41"/>
  </w:num>
  <w:num w:numId="101" w16cid:durableId="1087653716">
    <w:abstractNumId w:val="65"/>
  </w:num>
  <w:num w:numId="102" w16cid:durableId="1121805259">
    <w:abstractNumId w:val="2"/>
  </w:num>
  <w:num w:numId="103" w16cid:durableId="2034528533">
    <w:abstractNumId w:val="24"/>
  </w:num>
  <w:num w:numId="104" w16cid:durableId="827983186">
    <w:abstractNumId w:val="13"/>
  </w:num>
  <w:num w:numId="105" w16cid:durableId="1311326286">
    <w:abstractNumId w:val="25"/>
  </w:num>
  <w:num w:numId="106" w16cid:durableId="393545199">
    <w:abstractNumId w:val="34"/>
  </w:num>
  <w:num w:numId="107" w16cid:durableId="1195268278">
    <w:abstractNumId w:val="70"/>
  </w:num>
  <w:num w:numId="108" w16cid:durableId="260380601">
    <w:abstractNumId w:val="66"/>
  </w:num>
  <w:num w:numId="109" w16cid:durableId="838540637">
    <w:abstractNumId w:val="91"/>
  </w:num>
  <w:num w:numId="110" w16cid:durableId="1067069858">
    <w:abstractNumId w:val="97"/>
  </w:num>
  <w:num w:numId="111" w16cid:durableId="650523307">
    <w:abstractNumId w:val="1"/>
  </w:num>
  <w:num w:numId="112" w16cid:durableId="2075619722">
    <w:abstractNumId w:val="29"/>
  </w:num>
  <w:num w:numId="113" w16cid:durableId="938218244">
    <w:abstractNumId w:val="88"/>
  </w:num>
  <w:num w:numId="114" w16cid:durableId="635527080">
    <w:abstractNumId w:val="88"/>
  </w:num>
  <w:num w:numId="115" w16cid:durableId="513956617">
    <w:abstractNumId w:val="80"/>
  </w:num>
  <w:num w:numId="116" w16cid:durableId="1335376172">
    <w:abstractNumId w:val="28"/>
  </w:num>
  <w:num w:numId="117" w16cid:durableId="340544799">
    <w:abstractNumId w:val="0"/>
  </w:num>
  <w:num w:numId="118" w16cid:durableId="236790967">
    <w:abstractNumId w:val="20"/>
  </w:num>
  <w:num w:numId="119" w16cid:durableId="358118175">
    <w:abstractNumId w:val="14"/>
  </w:num>
  <w:num w:numId="120" w16cid:durableId="1600217314">
    <w:abstractNumId w:val="71"/>
  </w:num>
  <w:num w:numId="121" w16cid:durableId="1825509417">
    <w:abstractNumId w:val="99"/>
  </w:num>
  <w:num w:numId="122" w16cid:durableId="780615320">
    <w:abstractNumId w:val="62"/>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9C6"/>
    <w:rsid w:val="00000BA9"/>
    <w:rsid w:val="00000D47"/>
    <w:rsid w:val="00000F3D"/>
    <w:rsid w:val="00001133"/>
    <w:rsid w:val="0000141C"/>
    <w:rsid w:val="0000141D"/>
    <w:rsid w:val="00001646"/>
    <w:rsid w:val="00001AEE"/>
    <w:rsid w:val="00001C08"/>
    <w:rsid w:val="00001C68"/>
    <w:rsid w:val="0000251A"/>
    <w:rsid w:val="0000253B"/>
    <w:rsid w:val="000025E1"/>
    <w:rsid w:val="00002BF5"/>
    <w:rsid w:val="00002CF9"/>
    <w:rsid w:val="00003042"/>
    <w:rsid w:val="00003243"/>
    <w:rsid w:val="000032D6"/>
    <w:rsid w:val="00003804"/>
    <w:rsid w:val="00003811"/>
    <w:rsid w:val="0000389D"/>
    <w:rsid w:val="0000397A"/>
    <w:rsid w:val="00003B6F"/>
    <w:rsid w:val="00003E4F"/>
    <w:rsid w:val="00004249"/>
    <w:rsid w:val="0000470D"/>
    <w:rsid w:val="0000494E"/>
    <w:rsid w:val="00004AD6"/>
    <w:rsid w:val="00005492"/>
    <w:rsid w:val="00005711"/>
    <w:rsid w:val="00005DC1"/>
    <w:rsid w:val="0000626F"/>
    <w:rsid w:val="00006559"/>
    <w:rsid w:val="000068C6"/>
    <w:rsid w:val="00006A9E"/>
    <w:rsid w:val="00006BB1"/>
    <w:rsid w:val="00006DB3"/>
    <w:rsid w:val="00006DE9"/>
    <w:rsid w:val="000072EB"/>
    <w:rsid w:val="000074C4"/>
    <w:rsid w:val="00007649"/>
    <w:rsid w:val="00010102"/>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4D55"/>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99A"/>
    <w:rsid w:val="00017E20"/>
    <w:rsid w:val="00017EDA"/>
    <w:rsid w:val="00020012"/>
    <w:rsid w:val="0002059E"/>
    <w:rsid w:val="000205CB"/>
    <w:rsid w:val="0002060E"/>
    <w:rsid w:val="000206D3"/>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0FA"/>
    <w:rsid w:val="000233CF"/>
    <w:rsid w:val="000234F7"/>
    <w:rsid w:val="00023606"/>
    <w:rsid w:val="00023774"/>
    <w:rsid w:val="000239E6"/>
    <w:rsid w:val="00023DCF"/>
    <w:rsid w:val="00023E1C"/>
    <w:rsid w:val="00023F7A"/>
    <w:rsid w:val="000240FE"/>
    <w:rsid w:val="000244C6"/>
    <w:rsid w:val="00024B53"/>
    <w:rsid w:val="00024D00"/>
    <w:rsid w:val="00025253"/>
    <w:rsid w:val="00025533"/>
    <w:rsid w:val="000257A6"/>
    <w:rsid w:val="00025A85"/>
    <w:rsid w:val="00025B5C"/>
    <w:rsid w:val="00025C24"/>
    <w:rsid w:val="00025D50"/>
    <w:rsid w:val="00025D69"/>
    <w:rsid w:val="00026065"/>
    <w:rsid w:val="0002616D"/>
    <w:rsid w:val="000261BE"/>
    <w:rsid w:val="00026496"/>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0ED5"/>
    <w:rsid w:val="0003149B"/>
    <w:rsid w:val="0003188B"/>
    <w:rsid w:val="00031D20"/>
    <w:rsid w:val="00031DD7"/>
    <w:rsid w:val="00032024"/>
    <w:rsid w:val="0003221D"/>
    <w:rsid w:val="000322CD"/>
    <w:rsid w:val="000322E6"/>
    <w:rsid w:val="00032458"/>
    <w:rsid w:val="00032523"/>
    <w:rsid w:val="00032789"/>
    <w:rsid w:val="00032932"/>
    <w:rsid w:val="00032A4D"/>
    <w:rsid w:val="00032D9B"/>
    <w:rsid w:val="00032E4B"/>
    <w:rsid w:val="00032E97"/>
    <w:rsid w:val="00033148"/>
    <w:rsid w:val="000332E5"/>
    <w:rsid w:val="000335FF"/>
    <w:rsid w:val="000339B1"/>
    <w:rsid w:val="00033CC0"/>
    <w:rsid w:val="000342E4"/>
    <w:rsid w:val="00034373"/>
    <w:rsid w:val="00034617"/>
    <w:rsid w:val="00034912"/>
    <w:rsid w:val="00034A06"/>
    <w:rsid w:val="00034D18"/>
    <w:rsid w:val="00034DA1"/>
    <w:rsid w:val="0003525C"/>
    <w:rsid w:val="000353D3"/>
    <w:rsid w:val="00035BDA"/>
    <w:rsid w:val="00035E68"/>
    <w:rsid w:val="00036189"/>
    <w:rsid w:val="0003660C"/>
    <w:rsid w:val="000367A2"/>
    <w:rsid w:val="00036A4E"/>
    <w:rsid w:val="00036DDB"/>
    <w:rsid w:val="00036E2F"/>
    <w:rsid w:val="0003709D"/>
    <w:rsid w:val="000374DF"/>
    <w:rsid w:val="00037887"/>
    <w:rsid w:val="00037A60"/>
    <w:rsid w:val="00037B87"/>
    <w:rsid w:val="00037D6A"/>
    <w:rsid w:val="00037DDA"/>
    <w:rsid w:val="00037EBB"/>
    <w:rsid w:val="0003C6B9"/>
    <w:rsid w:val="00040136"/>
    <w:rsid w:val="000403A2"/>
    <w:rsid w:val="0004075F"/>
    <w:rsid w:val="000407B4"/>
    <w:rsid w:val="0004085E"/>
    <w:rsid w:val="00040C59"/>
    <w:rsid w:val="00040E5A"/>
    <w:rsid w:val="00041076"/>
    <w:rsid w:val="00041147"/>
    <w:rsid w:val="000411E0"/>
    <w:rsid w:val="000415E2"/>
    <w:rsid w:val="000417BF"/>
    <w:rsid w:val="00041923"/>
    <w:rsid w:val="00041988"/>
    <w:rsid w:val="00041AB5"/>
    <w:rsid w:val="00041DA2"/>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B31"/>
    <w:rsid w:val="00043CB2"/>
    <w:rsid w:val="00043D40"/>
    <w:rsid w:val="00043E13"/>
    <w:rsid w:val="0004410E"/>
    <w:rsid w:val="0004434D"/>
    <w:rsid w:val="0004598A"/>
    <w:rsid w:val="00045A46"/>
    <w:rsid w:val="00045B69"/>
    <w:rsid w:val="00045DAA"/>
    <w:rsid w:val="00045E1B"/>
    <w:rsid w:val="00045ED4"/>
    <w:rsid w:val="00045F6E"/>
    <w:rsid w:val="000461E3"/>
    <w:rsid w:val="00046A1B"/>
    <w:rsid w:val="00046A41"/>
    <w:rsid w:val="000471FB"/>
    <w:rsid w:val="00047534"/>
    <w:rsid w:val="00047AD1"/>
    <w:rsid w:val="00047C99"/>
    <w:rsid w:val="00047EC0"/>
    <w:rsid w:val="00047EDF"/>
    <w:rsid w:val="00047F74"/>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7C"/>
    <w:rsid w:val="000521B9"/>
    <w:rsid w:val="00052254"/>
    <w:rsid w:val="00052277"/>
    <w:rsid w:val="000522BD"/>
    <w:rsid w:val="000528A2"/>
    <w:rsid w:val="000529C1"/>
    <w:rsid w:val="00052A7C"/>
    <w:rsid w:val="00052C32"/>
    <w:rsid w:val="00052DE1"/>
    <w:rsid w:val="00052E94"/>
    <w:rsid w:val="000535F1"/>
    <w:rsid w:val="00053690"/>
    <w:rsid w:val="00053AD8"/>
    <w:rsid w:val="00053E30"/>
    <w:rsid w:val="00053EBE"/>
    <w:rsid w:val="00053F4F"/>
    <w:rsid w:val="00054013"/>
    <w:rsid w:val="0005402F"/>
    <w:rsid w:val="0005416F"/>
    <w:rsid w:val="00054369"/>
    <w:rsid w:val="000544F4"/>
    <w:rsid w:val="00054BF9"/>
    <w:rsid w:val="00054F62"/>
    <w:rsid w:val="00054FA3"/>
    <w:rsid w:val="00055215"/>
    <w:rsid w:val="00055366"/>
    <w:rsid w:val="00055403"/>
    <w:rsid w:val="000557BF"/>
    <w:rsid w:val="00055C7E"/>
    <w:rsid w:val="0005623E"/>
    <w:rsid w:val="00056544"/>
    <w:rsid w:val="0005660C"/>
    <w:rsid w:val="00056613"/>
    <w:rsid w:val="00056B48"/>
    <w:rsid w:val="00056DB4"/>
    <w:rsid w:val="00056F94"/>
    <w:rsid w:val="00056FB2"/>
    <w:rsid w:val="00057152"/>
    <w:rsid w:val="00057264"/>
    <w:rsid w:val="00057630"/>
    <w:rsid w:val="00057992"/>
    <w:rsid w:val="00060297"/>
    <w:rsid w:val="00060647"/>
    <w:rsid w:val="0006099A"/>
    <w:rsid w:val="00060EAB"/>
    <w:rsid w:val="00061299"/>
    <w:rsid w:val="00061430"/>
    <w:rsid w:val="00061563"/>
    <w:rsid w:val="0006160E"/>
    <w:rsid w:val="00061A17"/>
    <w:rsid w:val="00061FB3"/>
    <w:rsid w:val="000620EF"/>
    <w:rsid w:val="000622CD"/>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0FB"/>
    <w:rsid w:val="00064318"/>
    <w:rsid w:val="0006450A"/>
    <w:rsid w:val="0006457E"/>
    <w:rsid w:val="00064751"/>
    <w:rsid w:val="00064806"/>
    <w:rsid w:val="00064AD3"/>
    <w:rsid w:val="00064EA3"/>
    <w:rsid w:val="000651B0"/>
    <w:rsid w:val="00065368"/>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15C"/>
    <w:rsid w:val="00070289"/>
    <w:rsid w:val="0007056B"/>
    <w:rsid w:val="00070723"/>
    <w:rsid w:val="00070751"/>
    <w:rsid w:val="00070806"/>
    <w:rsid w:val="00070A65"/>
    <w:rsid w:val="00070B74"/>
    <w:rsid w:val="00071366"/>
    <w:rsid w:val="000716E0"/>
    <w:rsid w:val="00071D84"/>
    <w:rsid w:val="000721AE"/>
    <w:rsid w:val="000726F4"/>
    <w:rsid w:val="000727ED"/>
    <w:rsid w:val="00072ED4"/>
    <w:rsid w:val="00072FD4"/>
    <w:rsid w:val="00072FFC"/>
    <w:rsid w:val="00073503"/>
    <w:rsid w:val="00073A24"/>
    <w:rsid w:val="00073B92"/>
    <w:rsid w:val="00073BCC"/>
    <w:rsid w:val="00073D62"/>
    <w:rsid w:val="000743CA"/>
    <w:rsid w:val="0007444E"/>
    <w:rsid w:val="00074659"/>
    <w:rsid w:val="00074AE4"/>
    <w:rsid w:val="00074CB7"/>
    <w:rsid w:val="00075107"/>
    <w:rsid w:val="0007594B"/>
    <w:rsid w:val="00075A1D"/>
    <w:rsid w:val="00075B0A"/>
    <w:rsid w:val="00075B32"/>
    <w:rsid w:val="00075BAC"/>
    <w:rsid w:val="00075E00"/>
    <w:rsid w:val="00075E55"/>
    <w:rsid w:val="00075F0D"/>
    <w:rsid w:val="00075F85"/>
    <w:rsid w:val="00076056"/>
    <w:rsid w:val="0007612E"/>
    <w:rsid w:val="0007619F"/>
    <w:rsid w:val="00076279"/>
    <w:rsid w:val="000765E7"/>
    <w:rsid w:val="00076DB1"/>
    <w:rsid w:val="00076F94"/>
    <w:rsid w:val="000770AF"/>
    <w:rsid w:val="000771D9"/>
    <w:rsid w:val="000776EE"/>
    <w:rsid w:val="00077959"/>
    <w:rsid w:val="00077F27"/>
    <w:rsid w:val="00080080"/>
    <w:rsid w:val="000801D9"/>
    <w:rsid w:val="00080E89"/>
    <w:rsid w:val="00081171"/>
    <w:rsid w:val="000812BC"/>
    <w:rsid w:val="00081387"/>
    <w:rsid w:val="000814A6"/>
    <w:rsid w:val="00081BEE"/>
    <w:rsid w:val="00081D4F"/>
    <w:rsid w:val="000820E4"/>
    <w:rsid w:val="00082104"/>
    <w:rsid w:val="00082388"/>
    <w:rsid w:val="00082438"/>
    <w:rsid w:val="00082444"/>
    <w:rsid w:val="0008247E"/>
    <w:rsid w:val="0008274A"/>
    <w:rsid w:val="00082875"/>
    <w:rsid w:val="00082CDA"/>
    <w:rsid w:val="00082DAF"/>
    <w:rsid w:val="00082EA4"/>
    <w:rsid w:val="00082FE3"/>
    <w:rsid w:val="0008305C"/>
    <w:rsid w:val="00083145"/>
    <w:rsid w:val="0008361A"/>
    <w:rsid w:val="00083768"/>
    <w:rsid w:val="00083986"/>
    <w:rsid w:val="00083C09"/>
    <w:rsid w:val="0008408A"/>
    <w:rsid w:val="00084EB0"/>
    <w:rsid w:val="00085115"/>
    <w:rsid w:val="00085221"/>
    <w:rsid w:val="0008534B"/>
    <w:rsid w:val="00085435"/>
    <w:rsid w:val="00085749"/>
    <w:rsid w:val="00085865"/>
    <w:rsid w:val="0008591B"/>
    <w:rsid w:val="00085A3A"/>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4A5"/>
    <w:rsid w:val="000928ED"/>
    <w:rsid w:val="00092A56"/>
    <w:rsid w:val="00092A7E"/>
    <w:rsid w:val="000931D3"/>
    <w:rsid w:val="000932DB"/>
    <w:rsid w:val="000932E8"/>
    <w:rsid w:val="000934C2"/>
    <w:rsid w:val="000934D5"/>
    <w:rsid w:val="000934E3"/>
    <w:rsid w:val="00093520"/>
    <w:rsid w:val="0009356D"/>
    <w:rsid w:val="00093985"/>
    <w:rsid w:val="00093AA5"/>
    <w:rsid w:val="00093F74"/>
    <w:rsid w:val="00093F86"/>
    <w:rsid w:val="00094219"/>
    <w:rsid w:val="0009447E"/>
    <w:rsid w:val="000944C9"/>
    <w:rsid w:val="000947AA"/>
    <w:rsid w:val="00094AE6"/>
    <w:rsid w:val="00094E32"/>
    <w:rsid w:val="00094FF5"/>
    <w:rsid w:val="00095469"/>
    <w:rsid w:val="00095766"/>
    <w:rsid w:val="00095D33"/>
    <w:rsid w:val="00095EEC"/>
    <w:rsid w:val="000962CD"/>
    <w:rsid w:val="000963C2"/>
    <w:rsid w:val="0009652F"/>
    <w:rsid w:val="00096557"/>
    <w:rsid w:val="000967E9"/>
    <w:rsid w:val="000967EB"/>
    <w:rsid w:val="0009698D"/>
    <w:rsid w:val="00096B7A"/>
    <w:rsid w:val="00096B99"/>
    <w:rsid w:val="00096CAA"/>
    <w:rsid w:val="00096E53"/>
    <w:rsid w:val="00096FC3"/>
    <w:rsid w:val="00097924"/>
    <w:rsid w:val="00097AE3"/>
    <w:rsid w:val="00097CCB"/>
    <w:rsid w:val="00097F30"/>
    <w:rsid w:val="000A0108"/>
    <w:rsid w:val="000A030B"/>
    <w:rsid w:val="000A06A1"/>
    <w:rsid w:val="000A072C"/>
    <w:rsid w:val="000A0782"/>
    <w:rsid w:val="000A07FC"/>
    <w:rsid w:val="000A0815"/>
    <w:rsid w:val="000A0E6D"/>
    <w:rsid w:val="000A0FF4"/>
    <w:rsid w:val="000A1221"/>
    <w:rsid w:val="000A1587"/>
    <w:rsid w:val="000A17E6"/>
    <w:rsid w:val="000A18BA"/>
    <w:rsid w:val="000A1A3C"/>
    <w:rsid w:val="000A1CC6"/>
    <w:rsid w:val="000A1D7D"/>
    <w:rsid w:val="000A1D8B"/>
    <w:rsid w:val="000A1E69"/>
    <w:rsid w:val="000A202E"/>
    <w:rsid w:val="000A20BA"/>
    <w:rsid w:val="000A2668"/>
    <w:rsid w:val="000A287F"/>
    <w:rsid w:val="000A2D8D"/>
    <w:rsid w:val="000A2D98"/>
    <w:rsid w:val="000A307D"/>
    <w:rsid w:val="000A356B"/>
    <w:rsid w:val="000A36CD"/>
    <w:rsid w:val="000A3803"/>
    <w:rsid w:val="000A3A5E"/>
    <w:rsid w:val="000A3A8C"/>
    <w:rsid w:val="000A3AD1"/>
    <w:rsid w:val="000A3C4F"/>
    <w:rsid w:val="000A3D29"/>
    <w:rsid w:val="000A4046"/>
    <w:rsid w:val="000A46A6"/>
    <w:rsid w:val="000A47E2"/>
    <w:rsid w:val="000A4BFA"/>
    <w:rsid w:val="000A4D7C"/>
    <w:rsid w:val="000A4E58"/>
    <w:rsid w:val="000A50A2"/>
    <w:rsid w:val="000A5593"/>
    <w:rsid w:val="000A55FE"/>
    <w:rsid w:val="000A5721"/>
    <w:rsid w:val="000A609E"/>
    <w:rsid w:val="000A6A09"/>
    <w:rsid w:val="000A6A0B"/>
    <w:rsid w:val="000A6CC2"/>
    <w:rsid w:val="000A6D30"/>
    <w:rsid w:val="000A6EB0"/>
    <w:rsid w:val="000A727E"/>
    <w:rsid w:val="000A7332"/>
    <w:rsid w:val="000A74B5"/>
    <w:rsid w:val="000A774A"/>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A4"/>
    <w:rsid w:val="000B1EEC"/>
    <w:rsid w:val="000B1F62"/>
    <w:rsid w:val="000B223B"/>
    <w:rsid w:val="000B266F"/>
    <w:rsid w:val="000B26BB"/>
    <w:rsid w:val="000B2736"/>
    <w:rsid w:val="000B28FE"/>
    <w:rsid w:val="000B2AA9"/>
    <w:rsid w:val="000B2B86"/>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7F7"/>
    <w:rsid w:val="000B4C44"/>
    <w:rsid w:val="000B5282"/>
    <w:rsid w:val="000B5524"/>
    <w:rsid w:val="000B5673"/>
    <w:rsid w:val="000B5875"/>
    <w:rsid w:val="000B5B02"/>
    <w:rsid w:val="000B5C74"/>
    <w:rsid w:val="000B5E24"/>
    <w:rsid w:val="000B64B0"/>
    <w:rsid w:val="000B64E9"/>
    <w:rsid w:val="000B64FA"/>
    <w:rsid w:val="000B66B7"/>
    <w:rsid w:val="000B674F"/>
    <w:rsid w:val="000B6A1C"/>
    <w:rsid w:val="000B6C5E"/>
    <w:rsid w:val="000B6C7C"/>
    <w:rsid w:val="000B6F86"/>
    <w:rsid w:val="000B7063"/>
    <w:rsid w:val="000B7604"/>
    <w:rsid w:val="000B766E"/>
    <w:rsid w:val="000B7712"/>
    <w:rsid w:val="000B7B4E"/>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BD"/>
    <w:rsid w:val="000C3DCB"/>
    <w:rsid w:val="000C3DD8"/>
    <w:rsid w:val="000C3E10"/>
    <w:rsid w:val="000C3E11"/>
    <w:rsid w:val="000C416E"/>
    <w:rsid w:val="000C421D"/>
    <w:rsid w:val="000C4399"/>
    <w:rsid w:val="000C441E"/>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72CE"/>
    <w:rsid w:val="000C77CA"/>
    <w:rsid w:val="000C789E"/>
    <w:rsid w:val="000C7B05"/>
    <w:rsid w:val="000C7BEC"/>
    <w:rsid w:val="000D0254"/>
    <w:rsid w:val="000D04CA"/>
    <w:rsid w:val="000D056B"/>
    <w:rsid w:val="000D0590"/>
    <w:rsid w:val="000D094C"/>
    <w:rsid w:val="000D0C91"/>
    <w:rsid w:val="000D0E28"/>
    <w:rsid w:val="000D0F86"/>
    <w:rsid w:val="000D11C1"/>
    <w:rsid w:val="000D13BE"/>
    <w:rsid w:val="000D16CE"/>
    <w:rsid w:val="000D17D7"/>
    <w:rsid w:val="000D1897"/>
    <w:rsid w:val="000D1A7A"/>
    <w:rsid w:val="000D1E5F"/>
    <w:rsid w:val="000D1E60"/>
    <w:rsid w:val="000D2254"/>
    <w:rsid w:val="000D24B2"/>
    <w:rsid w:val="000D269B"/>
    <w:rsid w:val="000D273F"/>
    <w:rsid w:val="000D276C"/>
    <w:rsid w:val="000D2998"/>
    <w:rsid w:val="000D29A9"/>
    <w:rsid w:val="000D2C45"/>
    <w:rsid w:val="000D2D76"/>
    <w:rsid w:val="000D2FC1"/>
    <w:rsid w:val="000D33E9"/>
    <w:rsid w:val="000D3441"/>
    <w:rsid w:val="000D3446"/>
    <w:rsid w:val="000D347D"/>
    <w:rsid w:val="000D35ED"/>
    <w:rsid w:val="000D37EB"/>
    <w:rsid w:val="000D3811"/>
    <w:rsid w:val="000D38C2"/>
    <w:rsid w:val="000D3922"/>
    <w:rsid w:val="000D3AC5"/>
    <w:rsid w:val="000D3BE4"/>
    <w:rsid w:val="000D416D"/>
    <w:rsid w:val="000D41C4"/>
    <w:rsid w:val="000D4278"/>
    <w:rsid w:val="000D4480"/>
    <w:rsid w:val="000D49A6"/>
    <w:rsid w:val="000D4D26"/>
    <w:rsid w:val="000D4E0D"/>
    <w:rsid w:val="000D4F6D"/>
    <w:rsid w:val="000D532A"/>
    <w:rsid w:val="000D53B2"/>
    <w:rsid w:val="000D53DC"/>
    <w:rsid w:val="000D5703"/>
    <w:rsid w:val="000D580E"/>
    <w:rsid w:val="000D5879"/>
    <w:rsid w:val="000D5BC6"/>
    <w:rsid w:val="000D5D91"/>
    <w:rsid w:val="000D5EC3"/>
    <w:rsid w:val="000D5F21"/>
    <w:rsid w:val="000D5F5A"/>
    <w:rsid w:val="000D62FC"/>
    <w:rsid w:val="000D63ED"/>
    <w:rsid w:val="000D65B2"/>
    <w:rsid w:val="000D660B"/>
    <w:rsid w:val="000D67E9"/>
    <w:rsid w:val="000D6C15"/>
    <w:rsid w:val="000D6D22"/>
    <w:rsid w:val="000D6E66"/>
    <w:rsid w:val="000D7424"/>
    <w:rsid w:val="000D7659"/>
    <w:rsid w:val="000D7668"/>
    <w:rsid w:val="000D775F"/>
    <w:rsid w:val="000D7D03"/>
    <w:rsid w:val="000D7D6F"/>
    <w:rsid w:val="000D7E26"/>
    <w:rsid w:val="000E003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A99"/>
    <w:rsid w:val="000E5C6C"/>
    <w:rsid w:val="000E5C76"/>
    <w:rsid w:val="000E5C7E"/>
    <w:rsid w:val="000E5CAA"/>
    <w:rsid w:val="000E5F98"/>
    <w:rsid w:val="000E6106"/>
    <w:rsid w:val="000E6470"/>
    <w:rsid w:val="000E6473"/>
    <w:rsid w:val="000E6635"/>
    <w:rsid w:val="000E6C38"/>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465"/>
    <w:rsid w:val="000F09A2"/>
    <w:rsid w:val="000F0E8D"/>
    <w:rsid w:val="000F102A"/>
    <w:rsid w:val="000F12DA"/>
    <w:rsid w:val="000F1703"/>
    <w:rsid w:val="000F18EF"/>
    <w:rsid w:val="000F19F7"/>
    <w:rsid w:val="000F2176"/>
    <w:rsid w:val="000F2D63"/>
    <w:rsid w:val="000F2F1F"/>
    <w:rsid w:val="000F30CF"/>
    <w:rsid w:val="000F328B"/>
    <w:rsid w:val="000F333E"/>
    <w:rsid w:val="000F33FB"/>
    <w:rsid w:val="000F3693"/>
    <w:rsid w:val="000F36AE"/>
    <w:rsid w:val="000F3F95"/>
    <w:rsid w:val="000F4018"/>
    <w:rsid w:val="000F41B0"/>
    <w:rsid w:val="000F41B3"/>
    <w:rsid w:val="000F457C"/>
    <w:rsid w:val="000F4695"/>
    <w:rsid w:val="000F47AC"/>
    <w:rsid w:val="000F4A31"/>
    <w:rsid w:val="000F4CB6"/>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479"/>
    <w:rsid w:val="0010269E"/>
    <w:rsid w:val="001027DD"/>
    <w:rsid w:val="00102840"/>
    <w:rsid w:val="00102B07"/>
    <w:rsid w:val="00102C3F"/>
    <w:rsid w:val="00102D88"/>
    <w:rsid w:val="00102F34"/>
    <w:rsid w:val="0010316E"/>
    <w:rsid w:val="00103265"/>
    <w:rsid w:val="00103417"/>
    <w:rsid w:val="00103503"/>
    <w:rsid w:val="001035B3"/>
    <w:rsid w:val="001036A3"/>
    <w:rsid w:val="001036A5"/>
    <w:rsid w:val="0010372E"/>
    <w:rsid w:val="001037C3"/>
    <w:rsid w:val="00103BD1"/>
    <w:rsid w:val="00103C51"/>
    <w:rsid w:val="00103DA8"/>
    <w:rsid w:val="00103EB8"/>
    <w:rsid w:val="001040D8"/>
    <w:rsid w:val="00104334"/>
    <w:rsid w:val="001044AC"/>
    <w:rsid w:val="0010450E"/>
    <w:rsid w:val="0010458D"/>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315"/>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71"/>
    <w:rsid w:val="001162EF"/>
    <w:rsid w:val="00116C91"/>
    <w:rsid w:val="00116EFD"/>
    <w:rsid w:val="001171B7"/>
    <w:rsid w:val="001179D2"/>
    <w:rsid w:val="001202F7"/>
    <w:rsid w:val="0012030D"/>
    <w:rsid w:val="00120D63"/>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64D"/>
    <w:rsid w:val="001239E6"/>
    <w:rsid w:val="00123F02"/>
    <w:rsid w:val="001241C5"/>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A7"/>
    <w:rsid w:val="001279F8"/>
    <w:rsid w:val="00127B76"/>
    <w:rsid w:val="00127C2C"/>
    <w:rsid w:val="00130661"/>
    <w:rsid w:val="001308B4"/>
    <w:rsid w:val="00130BA4"/>
    <w:rsid w:val="00130D55"/>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87A"/>
    <w:rsid w:val="00132AE1"/>
    <w:rsid w:val="00132D3D"/>
    <w:rsid w:val="00133183"/>
    <w:rsid w:val="001331D9"/>
    <w:rsid w:val="0013324B"/>
    <w:rsid w:val="00133309"/>
    <w:rsid w:val="001334F5"/>
    <w:rsid w:val="00133A34"/>
    <w:rsid w:val="00133AC7"/>
    <w:rsid w:val="00133D5F"/>
    <w:rsid w:val="00134340"/>
    <w:rsid w:val="00134416"/>
    <w:rsid w:val="00134B06"/>
    <w:rsid w:val="00134C4F"/>
    <w:rsid w:val="00134F38"/>
    <w:rsid w:val="0013512A"/>
    <w:rsid w:val="001353E9"/>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23"/>
    <w:rsid w:val="00137577"/>
    <w:rsid w:val="001375BC"/>
    <w:rsid w:val="0013790F"/>
    <w:rsid w:val="00137D78"/>
    <w:rsid w:val="00140006"/>
    <w:rsid w:val="00140137"/>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E44"/>
    <w:rsid w:val="0014328D"/>
    <w:rsid w:val="001432F2"/>
    <w:rsid w:val="00143809"/>
    <w:rsid w:val="00143C99"/>
    <w:rsid w:val="00143F92"/>
    <w:rsid w:val="001441EC"/>
    <w:rsid w:val="001443DC"/>
    <w:rsid w:val="0014464C"/>
    <w:rsid w:val="00144949"/>
    <w:rsid w:val="00144D9D"/>
    <w:rsid w:val="00145AF0"/>
    <w:rsid w:val="00145D74"/>
    <w:rsid w:val="00146075"/>
    <w:rsid w:val="00146182"/>
    <w:rsid w:val="001462BE"/>
    <w:rsid w:val="00146ACB"/>
    <w:rsid w:val="00146B84"/>
    <w:rsid w:val="00146D2A"/>
    <w:rsid w:val="00146DF5"/>
    <w:rsid w:val="00146F26"/>
    <w:rsid w:val="001471EC"/>
    <w:rsid w:val="00147699"/>
    <w:rsid w:val="00147905"/>
    <w:rsid w:val="00147BB2"/>
    <w:rsid w:val="00147C96"/>
    <w:rsid w:val="00147FEE"/>
    <w:rsid w:val="00147FFC"/>
    <w:rsid w:val="001500EB"/>
    <w:rsid w:val="001502C1"/>
    <w:rsid w:val="00150A20"/>
    <w:rsid w:val="00150A8A"/>
    <w:rsid w:val="00150B41"/>
    <w:rsid w:val="00150E17"/>
    <w:rsid w:val="001510A6"/>
    <w:rsid w:val="00151719"/>
    <w:rsid w:val="00151727"/>
    <w:rsid w:val="001517E2"/>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26D"/>
    <w:rsid w:val="00153463"/>
    <w:rsid w:val="0015377D"/>
    <w:rsid w:val="00153AC8"/>
    <w:rsid w:val="00153C6C"/>
    <w:rsid w:val="00153E71"/>
    <w:rsid w:val="00153EA0"/>
    <w:rsid w:val="00153FD4"/>
    <w:rsid w:val="001540B0"/>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31"/>
    <w:rsid w:val="00155F64"/>
    <w:rsid w:val="00156394"/>
    <w:rsid w:val="001563B7"/>
    <w:rsid w:val="001563B9"/>
    <w:rsid w:val="00156426"/>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AA2"/>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DE1"/>
    <w:rsid w:val="00162EF9"/>
    <w:rsid w:val="00163A3F"/>
    <w:rsid w:val="00163BD0"/>
    <w:rsid w:val="00163BF5"/>
    <w:rsid w:val="00163E5B"/>
    <w:rsid w:val="00163F33"/>
    <w:rsid w:val="001641F1"/>
    <w:rsid w:val="0016436A"/>
    <w:rsid w:val="00164390"/>
    <w:rsid w:val="001643AE"/>
    <w:rsid w:val="00164441"/>
    <w:rsid w:val="0016492E"/>
    <w:rsid w:val="00164BB8"/>
    <w:rsid w:val="00164D3B"/>
    <w:rsid w:val="00165033"/>
    <w:rsid w:val="0016525C"/>
    <w:rsid w:val="00165A7E"/>
    <w:rsid w:val="00165E31"/>
    <w:rsid w:val="00165ED1"/>
    <w:rsid w:val="00165F9C"/>
    <w:rsid w:val="00165FA1"/>
    <w:rsid w:val="001661BC"/>
    <w:rsid w:val="00166885"/>
    <w:rsid w:val="0016691E"/>
    <w:rsid w:val="00166AE1"/>
    <w:rsid w:val="001670E0"/>
    <w:rsid w:val="001670EA"/>
    <w:rsid w:val="001674A0"/>
    <w:rsid w:val="001675AB"/>
    <w:rsid w:val="0016770D"/>
    <w:rsid w:val="001677FC"/>
    <w:rsid w:val="00167896"/>
    <w:rsid w:val="00167AF1"/>
    <w:rsid w:val="00167CB8"/>
    <w:rsid w:val="00167E30"/>
    <w:rsid w:val="00170662"/>
    <w:rsid w:val="001706E3"/>
    <w:rsid w:val="0017070D"/>
    <w:rsid w:val="001707D2"/>
    <w:rsid w:val="00170A88"/>
    <w:rsid w:val="00170B3C"/>
    <w:rsid w:val="00170C65"/>
    <w:rsid w:val="00170CE6"/>
    <w:rsid w:val="001712B7"/>
    <w:rsid w:val="001719F8"/>
    <w:rsid w:val="0017218C"/>
    <w:rsid w:val="001721DC"/>
    <w:rsid w:val="0017222D"/>
    <w:rsid w:val="0017249B"/>
    <w:rsid w:val="00172578"/>
    <w:rsid w:val="00172623"/>
    <w:rsid w:val="00172653"/>
    <w:rsid w:val="001728E6"/>
    <w:rsid w:val="00172F84"/>
    <w:rsid w:val="00173100"/>
    <w:rsid w:val="00173177"/>
    <w:rsid w:val="00173243"/>
    <w:rsid w:val="00173419"/>
    <w:rsid w:val="00173686"/>
    <w:rsid w:val="0017387B"/>
    <w:rsid w:val="0017412F"/>
    <w:rsid w:val="00174289"/>
    <w:rsid w:val="00174457"/>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59A"/>
    <w:rsid w:val="00180600"/>
    <w:rsid w:val="001807E8"/>
    <w:rsid w:val="00180921"/>
    <w:rsid w:val="0018093D"/>
    <w:rsid w:val="00180CCD"/>
    <w:rsid w:val="0018129E"/>
    <w:rsid w:val="001814C4"/>
    <w:rsid w:val="00181794"/>
    <w:rsid w:val="00181899"/>
    <w:rsid w:val="00181C26"/>
    <w:rsid w:val="00181CB1"/>
    <w:rsid w:val="00181F7A"/>
    <w:rsid w:val="00182253"/>
    <w:rsid w:val="001822F3"/>
    <w:rsid w:val="00182501"/>
    <w:rsid w:val="00182543"/>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05"/>
    <w:rsid w:val="001862F7"/>
    <w:rsid w:val="00186365"/>
    <w:rsid w:val="0018664A"/>
    <w:rsid w:val="00186688"/>
    <w:rsid w:val="001867AD"/>
    <w:rsid w:val="00186CBD"/>
    <w:rsid w:val="00186E75"/>
    <w:rsid w:val="00186FFA"/>
    <w:rsid w:val="0018730F"/>
    <w:rsid w:val="00187464"/>
    <w:rsid w:val="0018765E"/>
    <w:rsid w:val="001878D3"/>
    <w:rsid w:val="00187A19"/>
    <w:rsid w:val="00187D0A"/>
    <w:rsid w:val="00187EE0"/>
    <w:rsid w:val="001900A2"/>
    <w:rsid w:val="001900D2"/>
    <w:rsid w:val="001900DA"/>
    <w:rsid w:val="001903D1"/>
    <w:rsid w:val="001904A6"/>
    <w:rsid w:val="001909F5"/>
    <w:rsid w:val="00191042"/>
    <w:rsid w:val="00191226"/>
    <w:rsid w:val="00191316"/>
    <w:rsid w:val="001913D3"/>
    <w:rsid w:val="001915E3"/>
    <w:rsid w:val="00191D1F"/>
    <w:rsid w:val="00191DC6"/>
    <w:rsid w:val="00192BBC"/>
    <w:rsid w:val="00192BD1"/>
    <w:rsid w:val="00192C2B"/>
    <w:rsid w:val="00192C52"/>
    <w:rsid w:val="00192C9B"/>
    <w:rsid w:val="00192D22"/>
    <w:rsid w:val="00192D5B"/>
    <w:rsid w:val="00192DCF"/>
    <w:rsid w:val="0019328E"/>
    <w:rsid w:val="001934D2"/>
    <w:rsid w:val="0019350A"/>
    <w:rsid w:val="001935E7"/>
    <w:rsid w:val="00193776"/>
    <w:rsid w:val="00193790"/>
    <w:rsid w:val="0019381D"/>
    <w:rsid w:val="001941E8"/>
    <w:rsid w:val="0019466E"/>
    <w:rsid w:val="00194A0C"/>
    <w:rsid w:val="00194CC8"/>
    <w:rsid w:val="00194D78"/>
    <w:rsid w:val="00194E1D"/>
    <w:rsid w:val="00194E4E"/>
    <w:rsid w:val="00195284"/>
    <w:rsid w:val="001953C2"/>
    <w:rsid w:val="0019567B"/>
    <w:rsid w:val="00195E78"/>
    <w:rsid w:val="00196086"/>
    <w:rsid w:val="00196560"/>
    <w:rsid w:val="001965FC"/>
    <w:rsid w:val="00196A61"/>
    <w:rsid w:val="00196ADA"/>
    <w:rsid w:val="00196D2A"/>
    <w:rsid w:val="00197109"/>
    <w:rsid w:val="001971B4"/>
    <w:rsid w:val="00197338"/>
    <w:rsid w:val="0019749E"/>
    <w:rsid w:val="001975BD"/>
    <w:rsid w:val="0019784E"/>
    <w:rsid w:val="0019797D"/>
    <w:rsid w:val="001979ED"/>
    <w:rsid w:val="00197BDF"/>
    <w:rsid w:val="001A03B2"/>
    <w:rsid w:val="001A0588"/>
    <w:rsid w:val="001A0734"/>
    <w:rsid w:val="001A09EC"/>
    <w:rsid w:val="001A0B87"/>
    <w:rsid w:val="001A103E"/>
    <w:rsid w:val="001A10E3"/>
    <w:rsid w:val="001A1228"/>
    <w:rsid w:val="001A12FE"/>
    <w:rsid w:val="001A1326"/>
    <w:rsid w:val="001A14B3"/>
    <w:rsid w:val="001A15A3"/>
    <w:rsid w:val="001A15C4"/>
    <w:rsid w:val="001A1940"/>
    <w:rsid w:val="001A219B"/>
    <w:rsid w:val="001A2641"/>
    <w:rsid w:val="001A29D4"/>
    <w:rsid w:val="001A2B4E"/>
    <w:rsid w:val="001A2C97"/>
    <w:rsid w:val="001A2CC3"/>
    <w:rsid w:val="001A3290"/>
    <w:rsid w:val="001A396F"/>
    <w:rsid w:val="001A3D00"/>
    <w:rsid w:val="001A3D2C"/>
    <w:rsid w:val="001A3E5F"/>
    <w:rsid w:val="001A3F59"/>
    <w:rsid w:val="001A40CF"/>
    <w:rsid w:val="001A4160"/>
    <w:rsid w:val="001A4363"/>
    <w:rsid w:val="001A4590"/>
    <w:rsid w:val="001A4756"/>
    <w:rsid w:val="001A47DB"/>
    <w:rsid w:val="001A4A55"/>
    <w:rsid w:val="001A5421"/>
    <w:rsid w:val="001A578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4C"/>
    <w:rsid w:val="001B09CA"/>
    <w:rsid w:val="001B0B38"/>
    <w:rsid w:val="001B0DD9"/>
    <w:rsid w:val="001B1053"/>
    <w:rsid w:val="001B1181"/>
    <w:rsid w:val="001B1818"/>
    <w:rsid w:val="001B185B"/>
    <w:rsid w:val="001B195D"/>
    <w:rsid w:val="001B1A86"/>
    <w:rsid w:val="001B1BBC"/>
    <w:rsid w:val="001B228C"/>
    <w:rsid w:val="001B28E3"/>
    <w:rsid w:val="001B2BF4"/>
    <w:rsid w:val="001B2D04"/>
    <w:rsid w:val="001B2DBD"/>
    <w:rsid w:val="001B3281"/>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4CC"/>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BF"/>
    <w:rsid w:val="001C145E"/>
    <w:rsid w:val="001C1628"/>
    <w:rsid w:val="001C1BF0"/>
    <w:rsid w:val="001C1C14"/>
    <w:rsid w:val="001C1E40"/>
    <w:rsid w:val="001C1F43"/>
    <w:rsid w:val="001C2053"/>
    <w:rsid w:val="001C238F"/>
    <w:rsid w:val="001C25B2"/>
    <w:rsid w:val="001C270D"/>
    <w:rsid w:val="001C2BDA"/>
    <w:rsid w:val="001C2D5B"/>
    <w:rsid w:val="001C3100"/>
    <w:rsid w:val="001C344B"/>
    <w:rsid w:val="001C346C"/>
    <w:rsid w:val="001C38A5"/>
    <w:rsid w:val="001C3C9A"/>
    <w:rsid w:val="001C462D"/>
    <w:rsid w:val="001C46A1"/>
    <w:rsid w:val="001C4A8B"/>
    <w:rsid w:val="001C4AAD"/>
    <w:rsid w:val="001C4B68"/>
    <w:rsid w:val="001C4C67"/>
    <w:rsid w:val="001C4CC0"/>
    <w:rsid w:val="001C4E2A"/>
    <w:rsid w:val="001C4E8D"/>
    <w:rsid w:val="001C5006"/>
    <w:rsid w:val="001C506B"/>
    <w:rsid w:val="001C57BA"/>
    <w:rsid w:val="001C5B18"/>
    <w:rsid w:val="001C6250"/>
    <w:rsid w:val="001C62FD"/>
    <w:rsid w:val="001C646D"/>
    <w:rsid w:val="001C6596"/>
    <w:rsid w:val="001C6668"/>
    <w:rsid w:val="001C696F"/>
    <w:rsid w:val="001C6C75"/>
    <w:rsid w:val="001C6E7E"/>
    <w:rsid w:val="001C6EE4"/>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76A"/>
    <w:rsid w:val="001D4D5C"/>
    <w:rsid w:val="001D4F3D"/>
    <w:rsid w:val="001D4FE3"/>
    <w:rsid w:val="001D5039"/>
    <w:rsid w:val="001D52BE"/>
    <w:rsid w:val="001D55A0"/>
    <w:rsid w:val="001D5E52"/>
    <w:rsid w:val="001D6030"/>
    <w:rsid w:val="001D605C"/>
    <w:rsid w:val="001D60CA"/>
    <w:rsid w:val="001D6350"/>
    <w:rsid w:val="001D63B1"/>
    <w:rsid w:val="001D64B9"/>
    <w:rsid w:val="001D66B2"/>
    <w:rsid w:val="001D685C"/>
    <w:rsid w:val="001D6C2E"/>
    <w:rsid w:val="001D73A7"/>
    <w:rsid w:val="001D75EB"/>
    <w:rsid w:val="001E0238"/>
    <w:rsid w:val="001E0245"/>
    <w:rsid w:val="001E02A1"/>
    <w:rsid w:val="001E0520"/>
    <w:rsid w:val="001E0801"/>
    <w:rsid w:val="001E0AC4"/>
    <w:rsid w:val="001E0E8C"/>
    <w:rsid w:val="001E1406"/>
    <w:rsid w:val="001E192B"/>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4EE7"/>
    <w:rsid w:val="001E530D"/>
    <w:rsid w:val="001E5370"/>
    <w:rsid w:val="001E579E"/>
    <w:rsid w:val="001E59C5"/>
    <w:rsid w:val="001E5E72"/>
    <w:rsid w:val="001E5ED3"/>
    <w:rsid w:val="001E5F13"/>
    <w:rsid w:val="001E5FA6"/>
    <w:rsid w:val="001E60F9"/>
    <w:rsid w:val="001E66F6"/>
    <w:rsid w:val="001E6770"/>
    <w:rsid w:val="001E6960"/>
    <w:rsid w:val="001E69D6"/>
    <w:rsid w:val="001E6B23"/>
    <w:rsid w:val="001E6BDE"/>
    <w:rsid w:val="001E6F68"/>
    <w:rsid w:val="001E71DF"/>
    <w:rsid w:val="001E7210"/>
    <w:rsid w:val="001E7260"/>
    <w:rsid w:val="001E762B"/>
    <w:rsid w:val="001E7837"/>
    <w:rsid w:val="001E7C8E"/>
    <w:rsid w:val="001F0029"/>
    <w:rsid w:val="001F0156"/>
    <w:rsid w:val="001F02B8"/>
    <w:rsid w:val="001F0383"/>
    <w:rsid w:val="001F0A21"/>
    <w:rsid w:val="001F117C"/>
    <w:rsid w:val="001F1555"/>
    <w:rsid w:val="001F1951"/>
    <w:rsid w:val="001F19F5"/>
    <w:rsid w:val="001F1EC6"/>
    <w:rsid w:val="001F2124"/>
    <w:rsid w:val="001F2285"/>
    <w:rsid w:val="001F2372"/>
    <w:rsid w:val="001F25E8"/>
    <w:rsid w:val="001F268A"/>
    <w:rsid w:val="001F2A23"/>
    <w:rsid w:val="001F2DDD"/>
    <w:rsid w:val="001F30A2"/>
    <w:rsid w:val="001F30EF"/>
    <w:rsid w:val="001F32F7"/>
    <w:rsid w:val="001F349A"/>
    <w:rsid w:val="001F3BB5"/>
    <w:rsid w:val="001F3DDD"/>
    <w:rsid w:val="001F3FAB"/>
    <w:rsid w:val="001F4018"/>
    <w:rsid w:val="001F40D7"/>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437"/>
    <w:rsid w:val="001F7729"/>
    <w:rsid w:val="001F7A6F"/>
    <w:rsid w:val="001F7F74"/>
    <w:rsid w:val="002000B3"/>
    <w:rsid w:val="002004FC"/>
    <w:rsid w:val="0020078F"/>
    <w:rsid w:val="00200870"/>
    <w:rsid w:val="00200CBF"/>
    <w:rsid w:val="002010E5"/>
    <w:rsid w:val="002010EB"/>
    <w:rsid w:val="00201414"/>
    <w:rsid w:val="002015A8"/>
    <w:rsid w:val="00201A44"/>
    <w:rsid w:val="00201B56"/>
    <w:rsid w:val="00201BD4"/>
    <w:rsid w:val="0020209E"/>
    <w:rsid w:val="00202151"/>
    <w:rsid w:val="0020274F"/>
    <w:rsid w:val="00202ABC"/>
    <w:rsid w:val="00202B39"/>
    <w:rsid w:val="00202F91"/>
    <w:rsid w:val="00203289"/>
    <w:rsid w:val="002033F0"/>
    <w:rsid w:val="00203461"/>
    <w:rsid w:val="002037A4"/>
    <w:rsid w:val="00203965"/>
    <w:rsid w:val="00203D34"/>
    <w:rsid w:val="00203F28"/>
    <w:rsid w:val="00204140"/>
    <w:rsid w:val="00204296"/>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07C55"/>
    <w:rsid w:val="00207F95"/>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96"/>
    <w:rsid w:val="00212EFE"/>
    <w:rsid w:val="002132F4"/>
    <w:rsid w:val="0021337C"/>
    <w:rsid w:val="0021396C"/>
    <w:rsid w:val="00213CEB"/>
    <w:rsid w:val="00213D86"/>
    <w:rsid w:val="002144B8"/>
    <w:rsid w:val="002146EC"/>
    <w:rsid w:val="002149AF"/>
    <w:rsid w:val="00214BB8"/>
    <w:rsid w:val="00214D08"/>
    <w:rsid w:val="00214F4D"/>
    <w:rsid w:val="0021508F"/>
    <w:rsid w:val="002151FD"/>
    <w:rsid w:val="0021523F"/>
    <w:rsid w:val="00215514"/>
    <w:rsid w:val="002156BC"/>
    <w:rsid w:val="002159D6"/>
    <w:rsid w:val="00215A16"/>
    <w:rsid w:val="00215C63"/>
    <w:rsid w:val="00215F0E"/>
    <w:rsid w:val="00216244"/>
    <w:rsid w:val="00216D2B"/>
    <w:rsid w:val="002170A0"/>
    <w:rsid w:val="0021717A"/>
    <w:rsid w:val="0021755A"/>
    <w:rsid w:val="00217597"/>
    <w:rsid w:val="00217910"/>
    <w:rsid w:val="00217A7F"/>
    <w:rsid w:val="002203C9"/>
    <w:rsid w:val="002203FD"/>
    <w:rsid w:val="002207A5"/>
    <w:rsid w:val="00220AAE"/>
    <w:rsid w:val="00220D22"/>
    <w:rsid w:val="00221118"/>
    <w:rsid w:val="0022113B"/>
    <w:rsid w:val="00221167"/>
    <w:rsid w:val="0022171C"/>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1E"/>
    <w:rsid w:val="00225164"/>
    <w:rsid w:val="0022530C"/>
    <w:rsid w:val="002253F5"/>
    <w:rsid w:val="00225413"/>
    <w:rsid w:val="00225A12"/>
    <w:rsid w:val="00225F73"/>
    <w:rsid w:val="00225F98"/>
    <w:rsid w:val="00226221"/>
    <w:rsid w:val="00226580"/>
    <w:rsid w:val="00226A15"/>
    <w:rsid w:val="00226BF0"/>
    <w:rsid w:val="00226C57"/>
    <w:rsid w:val="00227340"/>
    <w:rsid w:val="00227376"/>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76B"/>
    <w:rsid w:val="0023682E"/>
    <w:rsid w:val="0023695B"/>
    <w:rsid w:val="00236A8B"/>
    <w:rsid w:val="002373F4"/>
    <w:rsid w:val="0023752B"/>
    <w:rsid w:val="00237557"/>
    <w:rsid w:val="00237610"/>
    <w:rsid w:val="002376E0"/>
    <w:rsid w:val="00237816"/>
    <w:rsid w:val="00237AD6"/>
    <w:rsid w:val="00237CD9"/>
    <w:rsid w:val="00237FB6"/>
    <w:rsid w:val="002401B8"/>
    <w:rsid w:val="002403C6"/>
    <w:rsid w:val="002403ED"/>
    <w:rsid w:val="0024057B"/>
    <w:rsid w:val="00240716"/>
    <w:rsid w:val="00240C5C"/>
    <w:rsid w:val="00240CA5"/>
    <w:rsid w:val="00240CBC"/>
    <w:rsid w:val="00240D03"/>
    <w:rsid w:val="00240EA5"/>
    <w:rsid w:val="00240ED1"/>
    <w:rsid w:val="0024129A"/>
    <w:rsid w:val="002416CA"/>
    <w:rsid w:val="0024174F"/>
    <w:rsid w:val="00241C96"/>
    <w:rsid w:val="0024235A"/>
    <w:rsid w:val="0024260E"/>
    <w:rsid w:val="0024267D"/>
    <w:rsid w:val="002426C0"/>
    <w:rsid w:val="002427D6"/>
    <w:rsid w:val="002427E7"/>
    <w:rsid w:val="002427E8"/>
    <w:rsid w:val="002428E2"/>
    <w:rsid w:val="0024323F"/>
    <w:rsid w:val="0024330B"/>
    <w:rsid w:val="0024336B"/>
    <w:rsid w:val="00243C6C"/>
    <w:rsid w:val="00243FCF"/>
    <w:rsid w:val="002442F8"/>
    <w:rsid w:val="002443A4"/>
    <w:rsid w:val="002443C9"/>
    <w:rsid w:val="0024458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28E"/>
    <w:rsid w:val="00252508"/>
    <w:rsid w:val="002528D5"/>
    <w:rsid w:val="00252C17"/>
    <w:rsid w:val="00252C5F"/>
    <w:rsid w:val="00252DE8"/>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42E"/>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964"/>
    <w:rsid w:val="00261AED"/>
    <w:rsid w:val="00261D5E"/>
    <w:rsid w:val="00261FB5"/>
    <w:rsid w:val="00262225"/>
    <w:rsid w:val="0026222F"/>
    <w:rsid w:val="0026267F"/>
    <w:rsid w:val="00262AB8"/>
    <w:rsid w:val="002630DC"/>
    <w:rsid w:val="0026317B"/>
    <w:rsid w:val="0026333C"/>
    <w:rsid w:val="002634B5"/>
    <w:rsid w:val="002635BC"/>
    <w:rsid w:val="00263D0C"/>
    <w:rsid w:val="00263FD1"/>
    <w:rsid w:val="0026410F"/>
    <w:rsid w:val="00264184"/>
    <w:rsid w:val="00264256"/>
    <w:rsid w:val="00264418"/>
    <w:rsid w:val="00264473"/>
    <w:rsid w:val="00264DEC"/>
    <w:rsid w:val="0026515D"/>
    <w:rsid w:val="002651FD"/>
    <w:rsid w:val="0026533C"/>
    <w:rsid w:val="0026555B"/>
    <w:rsid w:val="00265A74"/>
    <w:rsid w:val="00265C0B"/>
    <w:rsid w:val="00265C20"/>
    <w:rsid w:val="00266288"/>
    <w:rsid w:val="002664C3"/>
    <w:rsid w:val="00266515"/>
    <w:rsid w:val="00266790"/>
    <w:rsid w:val="00266ADF"/>
    <w:rsid w:val="00266B43"/>
    <w:rsid w:val="00266D06"/>
    <w:rsid w:val="00266F6D"/>
    <w:rsid w:val="002673F1"/>
    <w:rsid w:val="002674F7"/>
    <w:rsid w:val="00267770"/>
    <w:rsid w:val="00267A49"/>
    <w:rsid w:val="00267A4C"/>
    <w:rsid w:val="00267B86"/>
    <w:rsid w:val="00267E7E"/>
    <w:rsid w:val="00270038"/>
    <w:rsid w:val="0027055E"/>
    <w:rsid w:val="00270681"/>
    <w:rsid w:val="002707F4"/>
    <w:rsid w:val="00270901"/>
    <w:rsid w:val="00270BD1"/>
    <w:rsid w:val="00270BE9"/>
    <w:rsid w:val="00270C57"/>
    <w:rsid w:val="00270CD2"/>
    <w:rsid w:val="00270D26"/>
    <w:rsid w:val="00270E0B"/>
    <w:rsid w:val="00270ED0"/>
    <w:rsid w:val="0027103D"/>
    <w:rsid w:val="0027114C"/>
    <w:rsid w:val="00271253"/>
    <w:rsid w:val="0027152B"/>
    <w:rsid w:val="0027185A"/>
    <w:rsid w:val="002718B6"/>
    <w:rsid w:val="00272151"/>
    <w:rsid w:val="0027223E"/>
    <w:rsid w:val="00272248"/>
    <w:rsid w:val="00272452"/>
    <w:rsid w:val="00272457"/>
    <w:rsid w:val="002725D6"/>
    <w:rsid w:val="0027279F"/>
    <w:rsid w:val="00272931"/>
    <w:rsid w:val="00272CD9"/>
    <w:rsid w:val="00272D82"/>
    <w:rsid w:val="00272D86"/>
    <w:rsid w:val="00272E31"/>
    <w:rsid w:val="00272FAB"/>
    <w:rsid w:val="0027377F"/>
    <w:rsid w:val="00273FCE"/>
    <w:rsid w:val="0027401B"/>
    <w:rsid w:val="00274214"/>
    <w:rsid w:val="00274385"/>
    <w:rsid w:val="00274492"/>
    <w:rsid w:val="0027453D"/>
    <w:rsid w:val="0027472F"/>
    <w:rsid w:val="00274751"/>
    <w:rsid w:val="002748C9"/>
    <w:rsid w:val="0027495E"/>
    <w:rsid w:val="00274CD5"/>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AB7"/>
    <w:rsid w:val="00277B57"/>
    <w:rsid w:val="00277C67"/>
    <w:rsid w:val="00277E7D"/>
    <w:rsid w:val="00280049"/>
    <w:rsid w:val="00280182"/>
    <w:rsid w:val="00280569"/>
    <w:rsid w:val="00280F72"/>
    <w:rsid w:val="0028105A"/>
    <w:rsid w:val="0028115B"/>
    <w:rsid w:val="002811F8"/>
    <w:rsid w:val="0028198A"/>
    <w:rsid w:val="00281AC3"/>
    <w:rsid w:val="00281B66"/>
    <w:rsid w:val="00281CB9"/>
    <w:rsid w:val="0028285D"/>
    <w:rsid w:val="00282B08"/>
    <w:rsid w:val="00283154"/>
    <w:rsid w:val="00283211"/>
    <w:rsid w:val="0028325E"/>
    <w:rsid w:val="002837D4"/>
    <w:rsid w:val="00283A7B"/>
    <w:rsid w:val="00283A96"/>
    <w:rsid w:val="00283C5F"/>
    <w:rsid w:val="00284179"/>
    <w:rsid w:val="002842DE"/>
    <w:rsid w:val="00284554"/>
    <w:rsid w:val="00284646"/>
    <w:rsid w:val="00284697"/>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26"/>
    <w:rsid w:val="00285FDE"/>
    <w:rsid w:val="00286612"/>
    <w:rsid w:val="002868A9"/>
    <w:rsid w:val="00286B5A"/>
    <w:rsid w:val="00286C86"/>
    <w:rsid w:val="00286E67"/>
    <w:rsid w:val="00286E9E"/>
    <w:rsid w:val="00286F2D"/>
    <w:rsid w:val="00286FA3"/>
    <w:rsid w:val="00286FE0"/>
    <w:rsid w:val="00287112"/>
    <w:rsid w:val="002871FA"/>
    <w:rsid w:val="002873CD"/>
    <w:rsid w:val="0028763F"/>
    <w:rsid w:val="00287705"/>
    <w:rsid w:val="0029036F"/>
    <w:rsid w:val="0029060B"/>
    <w:rsid w:val="0029085F"/>
    <w:rsid w:val="00290AD6"/>
    <w:rsid w:val="00290FA7"/>
    <w:rsid w:val="00290FCF"/>
    <w:rsid w:val="00291165"/>
    <w:rsid w:val="002911B4"/>
    <w:rsid w:val="002911DE"/>
    <w:rsid w:val="0029120C"/>
    <w:rsid w:val="00291225"/>
    <w:rsid w:val="002914AA"/>
    <w:rsid w:val="00291540"/>
    <w:rsid w:val="00291623"/>
    <w:rsid w:val="00291A09"/>
    <w:rsid w:val="002921E9"/>
    <w:rsid w:val="002922A9"/>
    <w:rsid w:val="00292B98"/>
    <w:rsid w:val="00292E94"/>
    <w:rsid w:val="00293527"/>
    <w:rsid w:val="00293555"/>
    <w:rsid w:val="002937B8"/>
    <w:rsid w:val="0029386C"/>
    <w:rsid w:val="00293E05"/>
    <w:rsid w:val="00293E09"/>
    <w:rsid w:val="00293E1B"/>
    <w:rsid w:val="00293F3A"/>
    <w:rsid w:val="002945C7"/>
    <w:rsid w:val="002946C8"/>
    <w:rsid w:val="002948FE"/>
    <w:rsid w:val="00294C4F"/>
    <w:rsid w:val="00294DF4"/>
    <w:rsid w:val="00294E43"/>
    <w:rsid w:val="002950B0"/>
    <w:rsid w:val="002952B2"/>
    <w:rsid w:val="002952CF"/>
    <w:rsid w:val="00295579"/>
    <w:rsid w:val="0029561F"/>
    <w:rsid w:val="0029592C"/>
    <w:rsid w:val="00295BFF"/>
    <w:rsid w:val="00295D8E"/>
    <w:rsid w:val="00295FCE"/>
    <w:rsid w:val="00295FEC"/>
    <w:rsid w:val="0029620F"/>
    <w:rsid w:val="00296378"/>
    <w:rsid w:val="00296397"/>
    <w:rsid w:val="00296D6D"/>
    <w:rsid w:val="00296E1F"/>
    <w:rsid w:val="002970F9"/>
    <w:rsid w:val="002974FC"/>
    <w:rsid w:val="00297606"/>
    <w:rsid w:val="00297A21"/>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B21"/>
    <w:rsid w:val="002A1DD4"/>
    <w:rsid w:val="002A1E46"/>
    <w:rsid w:val="002A1F37"/>
    <w:rsid w:val="002A1F47"/>
    <w:rsid w:val="002A24CB"/>
    <w:rsid w:val="002A2664"/>
    <w:rsid w:val="002A292E"/>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BE3"/>
    <w:rsid w:val="002A4C70"/>
    <w:rsid w:val="002A56E5"/>
    <w:rsid w:val="002A5777"/>
    <w:rsid w:val="002A58DE"/>
    <w:rsid w:val="002A59CF"/>
    <w:rsid w:val="002A5A5E"/>
    <w:rsid w:val="002A5C9D"/>
    <w:rsid w:val="002A5CDA"/>
    <w:rsid w:val="002A5D87"/>
    <w:rsid w:val="002A5ED3"/>
    <w:rsid w:val="002A61FD"/>
    <w:rsid w:val="002A67F7"/>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69F"/>
    <w:rsid w:val="002B180F"/>
    <w:rsid w:val="002B1BDD"/>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626"/>
    <w:rsid w:val="002C29E8"/>
    <w:rsid w:val="002C30A5"/>
    <w:rsid w:val="002C30AB"/>
    <w:rsid w:val="002C32DB"/>
    <w:rsid w:val="002C3622"/>
    <w:rsid w:val="002C3850"/>
    <w:rsid w:val="002C39FE"/>
    <w:rsid w:val="002C401B"/>
    <w:rsid w:val="002C4037"/>
    <w:rsid w:val="002C4117"/>
    <w:rsid w:val="002C4A3A"/>
    <w:rsid w:val="002C4B53"/>
    <w:rsid w:val="002C4C68"/>
    <w:rsid w:val="002C4D70"/>
    <w:rsid w:val="002C5280"/>
    <w:rsid w:val="002C56CC"/>
    <w:rsid w:val="002C584D"/>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6FDC"/>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482"/>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586"/>
    <w:rsid w:val="002E6964"/>
    <w:rsid w:val="002E6A17"/>
    <w:rsid w:val="002E6DEE"/>
    <w:rsid w:val="002E6E42"/>
    <w:rsid w:val="002E6E47"/>
    <w:rsid w:val="002E6F3C"/>
    <w:rsid w:val="002E78A9"/>
    <w:rsid w:val="002E7954"/>
    <w:rsid w:val="002E7DA5"/>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469"/>
    <w:rsid w:val="002F24F0"/>
    <w:rsid w:val="002F2556"/>
    <w:rsid w:val="002F27F6"/>
    <w:rsid w:val="002F28D5"/>
    <w:rsid w:val="002F29F3"/>
    <w:rsid w:val="002F29FC"/>
    <w:rsid w:val="002F3116"/>
    <w:rsid w:val="002F33D9"/>
    <w:rsid w:val="002F3823"/>
    <w:rsid w:val="002F3B8D"/>
    <w:rsid w:val="002F4179"/>
    <w:rsid w:val="002F4404"/>
    <w:rsid w:val="002F46CA"/>
    <w:rsid w:val="002F4DF9"/>
    <w:rsid w:val="002F517C"/>
    <w:rsid w:val="002F53EA"/>
    <w:rsid w:val="002F5AE1"/>
    <w:rsid w:val="002F5B59"/>
    <w:rsid w:val="002F5BDD"/>
    <w:rsid w:val="002F5F6D"/>
    <w:rsid w:val="002F609D"/>
    <w:rsid w:val="002F60CF"/>
    <w:rsid w:val="002F6125"/>
    <w:rsid w:val="002F62B3"/>
    <w:rsid w:val="002F65EF"/>
    <w:rsid w:val="002F676A"/>
    <w:rsid w:val="002F68BE"/>
    <w:rsid w:val="002F72DA"/>
    <w:rsid w:val="002F7318"/>
    <w:rsid w:val="002F7319"/>
    <w:rsid w:val="002F737D"/>
    <w:rsid w:val="002F743D"/>
    <w:rsid w:val="002F7590"/>
    <w:rsid w:val="002F762F"/>
    <w:rsid w:val="002F7652"/>
    <w:rsid w:val="002F7717"/>
    <w:rsid w:val="002F7775"/>
    <w:rsid w:val="002F77C3"/>
    <w:rsid w:val="002F7CE9"/>
    <w:rsid w:val="003001CA"/>
    <w:rsid w:val="003003EB"/>
    <w:rsid w:val="0030045E"/>
    <w:rsid w:val="00300D51"/>
    <w:rsid w:val="00300E13"/>
    <w:rsid w:val="00300F64"/>
    <w:rsid w:val="00301225"/>
    <w:rsid w:val="0030122E"/>
    <w:rsid w:val="003012F9"/>
    <w:rsid w:val="003013B2"/>
    <w:rsid w:val="00301400"/>
    <w:rsid w:val="00301531"/>
    <w:rsid w:val="0030171E"/>
    <w:rsid w:val="00301A93"/>
    <w:rsid w:val="00301D55"/>
    <w:rsid w:val="00301EE5"/>
    <w:rsid w:val="0030235D"/>
    <w:rsid w:val="00302412"/>
    <w:rsid w:val="0030285A"/>
    <w:rsid w:val="00302907"/>
    <w:rsid w:val="00302A21"/>
    <w:rsid w:val="00302AB8"/>
    <w:rsid w:val="00302D86"/>
    <w:rsid w:val="003030FB"/>
    <w:rsid w:val="0030323C"/>
    <w:rsid w:val="003035D8"/>
    <w:rsid w:val="0030362C"/>
    <w:rsid w:val="003039D5"/>
    <w:rsid w:val="00303B0C"/>
    <w:rsid w:val="00303B57"/>
    <w:rsid w:val="00303D53"/>
    <w:rsid w:val="00303E23"/>
    <w:rsid w:val="003042FE"/>
    <w:rsid w:val="003045C1"/>
    <w:rsid w:val="003048D7"/>
    <w:rsid w:val="00304DA5"/>
    <w:rsid w:val="00304E42"/>
    <w:rsid w:val="00304EC7"/>
    <w:rsid w:val="00304F7C"/>
    <w:rsid w:val="0030565B"/>
    <w:rsid w:val="0030573D"/>
    <w:rsid w:val="00305749"/>
    <w:rsid w:val="00305CFA"/>
    <w:rsid w:val="00305F47"/>
    <w:rsid w:val="00306156"/>
    <w:rsid w:val="003061B5"/>
    <w:rsid w:val="00306569"/>
    <w:rsid w:val="00306A53"/>
    <w:rsid w:val="00306AFE"/>
    <w:rsid w:val="00306C75"/>
    <w:rsid w:val="003071F6"/>
    <w:rsid w:val="00307282"/>
    <w:rsid w:val="0030773F"/>
    <w:rsid w:val="00307D56"/>
    <w:rsid w:val="003102D0"/>
    <w:rsid w:val="00310463"/>
    <w:rsid w:val="003104E0"/>
    <w:rsid w:val="003108CF"/>
    <w:rsid w:val="003108E0"/>
    <w:rsid w:val="0031099A"/>
    <w:rsid w:val="00310AD4"/>
    <w:rsid w:val="00310B90"/>
    <w:rsid w:val="00310E98"/>
    <w:rsid w:val="00311062"/>
    <w:rsid w:val="0031128C"/>
    <w:rsid w:val="00311558"/>
    <w:rsid w:val="00311594"/>
    <w:rsid w:val="003115C9"/>
    <w:rsid w:val="00311C74"/>
    <w:rsid w:val="00311D43"/>
    <w:rsid w:val="00311E19"/>
    <w:rsid w:val="0031201D"/>
    <w:rsid w:val="003120F1"/>
    <w:rsid w:val="003124F8"/>
    <w:rsid w:val="00312957"/>
    <w:rsid w:val="003129E7"/>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FF"/>
    <w:rsid w:val="00314F5F"/>
    <w:rsid w:val="003151CA"/>
    <w:rsid w:val="00315509"/>
    <w:rsid w:val="003159C3"/>
    <w:rsid w:val="003159D1"/>
    <w:rsid w:val="00315FC6"/>
    <w:rsid w:val="0031630B"/>
    <w:rsid w:val="003165E1"/>
    <w:rsid w:val="0031668E"/>
    <w:rsid w:val="00316A47"/>
    <w:rsid w:val="00316EC7"/>
    <w:rsid w:val="00317604"/>
    <w:rsid w:val="0031771F"/>
    <w:rsid w:val="003179C3"/>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3A6"/>
    <w:rsid w:val="0032346F"/>
    <w:rsid w:val="003239F9"/>
    <w:rsid w:val="00323A71"/>
    <w:rsid w:val="00324223"/>
    <w:rsid w:val="00324316"/>
    <w:rsid w:val="0032449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27"/>
    <w:rsid w:val="003273FD"/>
    <w:rsid w:val="00327E6D"/>
    <w:rsid w:val="00327EAA"/>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2216"/>
    <w:rsid w:val="0033241A"/>
    <w:rsid w:val="00332777"/>
    <w:rsid w:val="003328CA"/>
    <w:rsid w:val="00332ABF"/>
    <w:rsid w:val="00332CA3"/>
    <w:rsid w:val="00332F79"/>
    <w:rsid w:val="00333246"/>
    <w:rsid w:val="00333494"/>
    <w:rsid w:val="003339B1"/>
    <w:rsid w:val="00333A58"/>
    <w:rsid w:val="00333C6F"/>
    <w:rsid w:val="00333C79"/>
    <w:rsid w:val="00333CD0"/>
    <w:rsid w:val="00333CF5"/>
    <w:rsid w:val="00333E08"/>
    <w:rsid w:val="00333E9B"/>
    <w:rsid w:val="00333FBE"/>
    <w:rsid w:val="003344D6"/>
    <w:rsid w:val="003345D0"/>
    <w:rsid w:val="00334BEB"/>
    <w:rsid w:val="00334D7B"/>
    <w:rsid w:val="00334FDE"/>
    <w:rsid w:val="003351C4"/>
    <w:rsid w:val="003353CD"/>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E32"/>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052"/>
    <w:rsid w:val="003462D7"/>
    <w:rsid w:val="003465E5"/>
    <w:rsid w:val="003466F1"/>
    <w:rsid w:val="00346ADA"/>
    <w:rsid w:val="00346B1C"/>
    <w:rsid w:val="00346B8E"/>
    <w:rsid w:val="00346E52"/>
    <w:rsid w:val="00346E75"/>
    <w:rsid w:val="00347245"/>
    <w:rsid w:val="003472CC"/>
    <w:rsid w:val="00347456"/>
    <w:rsid w:val="003474B8"/>
    <w:rsid w:val="00347680"/>
    <w:rsid w:val="00347A64"/>
    <w:rsid w:val="00347C98"/>
    <w:rsid w:val="00347F95"/>
    <w:rsid w:val="003500CB"/>
    <w:rsid w:val="003501AE"/>
    <w:rsid w:val="0035029A"/>
    <w:rsid w:val="003507EC"/>
    <w:rsid w:val="00350B2B"/>
    <w:rsid w:val="00350CB1"/>
    <w:rsid w:val="00350D3C"/>
    <w:rsid w:val="00350FBC"/>
    <w:rsid w:val="0035113F"/>
    <w:rsid w:val="003513BC"/>
    <w:rsid w:val="0035169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EBA"/>
    <w:rsid w:val="003544C5"/>
    <w:rsid w:val="00354559"/>
    <w:rsid w:val="003545CC"/>
    <w:rsid w:val="00354BF8"/>
    <w:rsid w:val="00355088"/>
    <w:rsid w:val="00355142"/>
    <w:rsid w:val="0035581A"/>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E7B"/>
    <w:rsid w:val="00357F9C"/>
    <w:rsid w:val="00357FE6"/>
    <w:rsid w:val="00358FE1"/>
    <w:rsid w:val="003606B7"/>
    <w:rsid w:val="00360813"/>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9FB"/>
    <w:rsid w:val="00362DA7"/>
    <w:rsid w:val="00362DF0"/>
    <w:rsid w:val="003634C0"/>
    <w:rsid w:val="0036393A"/>
    <w:rsid w:val="00363F33"/>
    <w:rsid w:val="0036427E"/>
    <w:rsid w:val="003642A6"/>
    <w:rsid w:val="003646F5"/>
    <w:rsid w:val="00364BDE"/>
    <w:rsid w:val="00364D65"/>
    <w:rsid w:val="0036528D"/>
    <w:rsid w:val="00365330"/>
    <w:rsid w:val="00365DFD"/>
    <w:rsid w:val="00366142"/>
    <w:rsid w:val="0036620B"/>
    <w:rsid w:val="003662A0"/>
    <w:rsid w:val="003666FD"/>
    <w:rsid w:val="003669BB"/>
    <w:rsid w:val="00366F99"/>
    <w:rsid w:val="00367057"/>
    <w:rsid w:val="0036708A"/>
    <w:rsid w:val="00367319"/>
    <w:rsid w:val="00367445"/>
    <w:rsid w:val="003674FD"/>
    <w:rsid w:val="003675F5"/>
    <w:rsid w:val="00367662"/>
    <w:rsid w:val="00367727"/>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B80"/>
    <w:rsid w:val="00371C30"/>
    <w:rsid w:val="00372043"/>
    <w:rsid w:val="00372093"/>
    <w:rsid w:val="00372329"/>
    <w:rsid w:val="0037242B"/>
    <w:rsid w:val="00372471"/>
    <w:rsid w:val="00372502"/>
    <w:rsid w:val="0037263A"/>
    <w:rsid w:val="00372702"/>
    <w:rsid w:val="00372895"/>
    <w:rsid w:val="00372AA0"/>
    <w:rsid w:val="00372DF6"/>
    <w:rsid w:val="0037366C"/>
    <w:rsid w:val="00373EB0"/>
    <w:rsid w:val="00374058"/>
    <w:rsid w:val="00374067"/>
    <w:rsid w:val="0037411D"/>
    <w:rsid w:val="0037493F"/>
    <w:rsid w:val="00374B35"/>
    <w:rsid w:val="00374CAF"/>
    <w:rsid w:val="00374DB7"/>
    <w:rsid w:val="0037500D"/>
    <w:rsid w:val="00375110"/>
    <w:rsid w:val="00375259"/>
    <w:rsid w:val="0037538D"/>
    <w:rsid w:val="003756ED"/>
    <w:rsid w:val="00375859"/>
    <w:rsid w:val="00375AA5"/>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46"/>
    <w:rsid w:val="0038007A"/>
    <w:rsid w:val="00380266"/>
    <w:rsid w:val="003805BD"/>
    <w:rsid w:val="003806AE"/>
    <w:rsid w:val="00380A94"/>
    <w:rsid w:val="0038105C"/>
    <w:rsid w:val="0038120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BD5"/>
    <w:rsid w:val="00383F09"/>
    <w:rsid w:val="00383FDB"/>
    <w:rsid w:val="003840EA"/>
    <w:rsid w:val="0038429B"/>
    <w:rsid w:val="00384943"/>
    <w:rsid w:val="00384BA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FA1"/>
    <w:rsid w:val="0038703D"/>
    <w:rsid w:val="003872AA"/>
    <w:rsid w:val="00387519"/>
    <w:rsid w:val="00387683"/>
    <w:rsid w:val="0038795B"/>
    <w:rsid w:val="003900F3"/>
    <w:rsid w:val="00390197"/>
    <w:rsid w:val="00390267"/>
    <w:rsid w:val="00390610"/>
    <w:rsid w:val="003906CC"/>
    <w:rsid w:val="00390B10"/>
    <w:rsid w:val="00390D01"/>
    <w:rsid w:val="00390FA1"/>
    <w:rsid w:val="00391290"/>
    <w:rsid w:val="003915B6"/>
    <w:rsid w:val="0039178F"/>
    <w:rsid w:val="00391BDD"/>
    <w:rsid w:val="00391E85"/>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858"/>
    <w:rsid w:val="00394DCC"/>
    <w:rsid w:val="00394EF9"/>
    <w:rsid w:val="0039527D"/>
    <w:rsid w:val="00395958"/>
    <w:rsid w:val="00395AB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614"/>
    <w:rsid w:val="003A368D"/>
    <w:rsid w:val="003A3813"/>
    <w:rsid w:val="003A385B"/>
    <w:rsid w:val="003A3BAD"/>
    <w:rsid w:val="003A3E57"/>
    <w:rsid w:val="003A401F"/>
    <w:rsid w:val="003A4130"/>
    <w:rsid w:val="003A41DA"/>
    <w:rsid w:val="003A42BA"/>
    <w:rsid w:val="003A4649"/>
    <w:rsid w:val="003A48F8"/>
    <w:rsid w:val="003A498F"/>
    <w:rsid w:val="003A4B54"/>
    <w:rsid w:val="003A4EE0"/>
    <w:rsid w:val="003A5322"/>
    <w:rsid w:val="003A53C4"/>
    <w:rsid w:val="003A58AF"/>
    <w:rsid w:val="003A597F"/>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6F0"/>
    <w:rsid w:val="003B08CD"/>
    <w:rsid w:val="003B0ABB"/>
    <w:rsid w:val="003B1161"/>
    <w:rsid w:val="003B1788"/>
    <w:rsid w:val="003B17ED"/>
    <w:rsid w:val="003B18E7"/>
    <w:rsid w:val="003B1B7C"/>
    <w:rsid w:val="003B20A2"/>
    <w:rsid w:val="003B267B"/>
    <w:rsid w:val="003B2C90"/>
    <w:rsid w:val="003B2FB9"/>
    <w:rsid w:val="003B30D0"/>
    <w:rsid w:val="003B30ED"/>
    <w:rsid w:val="003B310F"/>
    <w:rsid w:val="003B33F3"/>
    <w:rsid w:val="003B349D"/>
    <w:rsid w:val="003B3601"/>
    <w:rsid w:val="003B3602"/>
    <w:rsid w:val="003B36CD"/>
    <w:rsid w:val="003B37C3"/>
    <w:rsid w:val="003B38C2"/>
    <w:rsid w:val="003B3B5D"/>
    <w:rsid w:val="003B3B68"/>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040"/>
    <w:rsid w:val="003B6119"/>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4A9"/>
    <w:rsid w:val="003C34F0"/>
    <w:rsid w:val="003C363A"/>
    <w:rsid w:val="003C36D2"/>
    <w:rsid w:val="003C36F3"/>
    <w:rsid w:val="003C371B"/>
    <w:rsid w:val="003C3929"/>
    <w:rsid w:val="003C42C7"/>
    <w:rsid w:val="003C4436"/>
    <w:rsid w:val="003C4532"/>
    <w:rsid w:val="003C4533"/>
    <w:rsid w:val="003C4F1A"/>
    <w:rsid w:val="003C509B"/>
    <w:rsid w:val="003C543F"/>
    <w:rsid w:val="003C5700"/>
    <w:rsid w:val="003C594A"/>
    <w:rsid w:val="003C5A52"/>
    <w:rsid w:val="003C5AB6"/>
    <w:rsid w:val="003C5AC6"/>
    <w:rsid w:val="003C605C"/>
    <w:rsid w:val="003C616C"/>
    <w:rsid w:val="003C618F"/>
    <w:rsid w:val="003C630F"/>
    <w:rsid w:val="003C64E8"/>
    <w:rsid w:val="003C6630"/>
    <w:rsid w:val="003C7796"/>
    <w:rsid w:val="003C7A07"/>
    <w:rsid w:val="003C7E7C"/>
    <w:rsid w:val="003D021D"/>
    <w:rsid w:val="003D0304"/>
    <w:rsid w:val="003D0308"/>
    <w:rsid w:val="003D0492"/>
    <w:rsid w:val="003D04E2"/>
    <w:rsid w:val="003D0665"/>
    <w:rsid w:val="003D0CCD"/>
    <w:rsid w:val="003D0E58"/>
    <w:rsid w:val="003D1076"/>
    <w:rsid w:val="003D144E"/>
    <w:rsid w:val="003D14C4"/>
    <w:rsid w:val="003D1BE1"/>
    <w:rsid w:val="003D1E51"/>
    <w:rsid w:val="003D1F20"/>
    <w:rsid w:val="003D2778"/>
    <w:rsid w:val="003D28B1"/>
    <w:rsid w:val="003D3003"/>
    <w:rsid w:val="003D3035"/>
    <w:rsid w:val="003D30F5"/>
    <w:rsid w:val="003D34E9"/>
    <w:rsid w:val="003D3618"/>
    <w:rsid w:val="003D3752"/>
    <w:rsid w:val="003D38C8"/>
    <w:rsid w:val="003D3A07"/>
    <w:rsid w:val="003D402B"/>
    <w:rsid w:val="003D4118"/>
    <w:rsid w:val="003D41A6"/>
    <w:rsid w:val="003D456C"/>
    <w:rsid w:val="003D49DA"/>
    <w:rsid w:val="003D4F95"/>
    <w:rsid w:val="003D5092"/>
    <w:rsid w:val="003D50E0"/>
    <w:rsid w:val="003D5546"/>
    <w:rsid w:val="003D5630"/>
    <w:rsid w:val="003D58CF"/>
    <w:rsid w:val="003D5BB8"/>
    <w:rsid w:val="003D5C77"/>
    <w:rsid w:val="003D5E44"/>
    <w:rsid w:val="003D6008"/>
    <w:rsid w:val="003D6183"/>
    <w:rsid w:val="003D6448"/>
    <w:rsid w:val="003D662B"/>
    <w:rsid w:val="003D6812"/>
    <w:rsid w:val="003D692C"/>
    <w:rsid w:val="003D6A6E"/>
    <w:rsid w:val="003D6E6B"/>
    <w:rsid w:val="003D73D9"/>
    <w:rsid w:val="003D767C"/>
    <w:rsid w:val="003D774E"/>
    <w:rsid w:val="003D782D"/>
    <w:rsid w:val="003D7986"/>
    <w:rsid w:val="003D79EA"/>
    <w:rsid w:val="003D7E01"/>
    <w:rsid w:val="003E031F"/>
    <w:rsid w:val="003E065B"/>
    <w:rsid w:val="003E0996"/>
    <w:rsid w:val="003E0F5A"/>
    <w:rsid w:val="003E160B"/>
    <w:rsid w:val="003E17F9"/>
    <w:rsid w:val="003E2396"/>
    <w:rsid w:val="003E2A36"/>
    <w:rsid w:val="003E3652"/>
    <w:rsid w:val="003E389D"/>
    <w:rsid w:val="003E3CA9"/>
    <w:rsid w:val="003E3E24"/>
    <w:rsid w:val="003E3F38"/>
    <w:rsid w:val="003E42DD"/>
    <w:rsid w:val="003E4580"/>
    <w:rsid w:val="003E46E9"/>
    <w:rsid w:val="003E4A81"/>
    <w:rsid w:val="003E4C6F"/>
    <w:rsid w:val="003E521B"/>
    <w:rsid w:val="003E5428"/>
    <w:rsid w:val="003E5AD0"/>
    <w:rsid w:val="003E5B0C"/>
    <w:rsid w:val="003E5B29"/>
    <w:rsid w:val="003E5DA4"/>
    <w:rsid w:val="003E5DB8"/>
    <w:rsid w:val="003E5E46"/>
    <w:rsid w:val="003E6282"/>
    <w:rsid w:val="003E6B45"/>
    <w:rsid w:val="003E6D71"/>
    <w:rsid w:val="003E6E51"/>
    <w:rsid w:val="003E6F97"/>
    <w:rsid w:val="003E70DB"/>
    <w:rsid w:val="003E7150"/>
    <w:rsid w:val="003E720A"/>
    <w:rsid w:val="003E733B"/>
    <w:rsid w:val="003E7412"/>
    <w:rsid w:val="003E76E6"/>
    <w:rsid w:val="003E77A8"/>
    <w:rsid w:val="003F008D"/>
    <w:rsid w:val="003F020E"/>
    <w:rsid w:val="003F036D"/>
    <w:rsid w:val="003F0B78"/>
    <w:rsid w:val="003F0F41"/>
    <w:rsid w:val="003F12DE"/>
    <w:rsid w:val="003F1329"/>
    <w:rsid w:val="003F1447"/>
    <w:rsid w:val="003F164B"/>
    <w:rsid w:val="003F19D3"/>
    <w:rsid w:val="003F1A7F"/>
    <w:rsid w:val="003F20DA"/>
    <w:rsid w:val="003F2433"/>
    <w:rsid w:val="003F25C3"/>
    <w:rsid w:val="003F2791"/>
    <w:rsid w:val="003F27F2"/>
    <w:rsid w:val="003F29CC"/>
    <w:rsid w:val="003F2E00"/>
    <w:rsid w:val="003F2EE6"/>
    <w:rsid w:val="003F2FF7"/>
    <w:rsid w:val="003F3632"/>
    <w:rsid w:val="003F3B26"/>
    <w:rsid w:val="003F3BD1"/>
    <w:rsid w:val="003F3BDB"/>
    <w:rsid w:val="003F3C39"/>
    <w:rsid w:val="003F3EB7"/>
    <w:rsid w:val="003F42AA"/>
    <w:rsid w:val="003F4329"/>
    <w:rsid w:val="003F43D8"/>
    <w:rsid w:val="003F448D"/>
    <w:rsid w:val="003F45C9"/>
    <w:rsid w:val="003F45E6"/>
    <w:rsid w:val="003F4FD1"/>
    <w:rsid w:val="003F5243"/>
    <w:rsid w:val="003F580D"/>
    <w:rsid w:val="003F5869"/>
    <w:rsid w:val="003F5D59"/>
    <w:rsid w:val="003F5F83"/>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7A8"/>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43F"/>
    <w:rsid w:val="0040377D"/>
    <w:rsid w:val="00403868"/>
    <w:rsid w:val="0040393B"/>
    <w:rsid w:val="0040397E"/>
    <w:rsid w:val="00403985"/>
    <w:rsid w:val="004039B4"/>
    <w:rsid w:val="00403C11"/>
    <w:rsid w:val="0040439D"/>
    <w:rsid w:val="004048A3"/>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572"/>
    <w:rsid w:val="00413731"/>
    <w:rsid w:val="00413986"/>
    <w:rsid w:val="00414292"/>
    <w:rsid w:val="004142F4"/>
    <w:rsid w:val="0041457D"/>
    <w:rsid w:val="004145D1"/>
    <w:rsid w:val="00414939"/>
    <w:rsid w:val="004149B3"/>
    <w:rsid w:val="00414A54"/>
    <w:rsid w:val="00414B3F"/>
    <w:rsid w:val="004157A4"/>
    <w:rsid w:val="00415906"/>
    <w:rsid w:val="00415A59"/>
    <w:rsid w:val="0041609E"/>
    <w:rsid w:val="0041671B"/>
    <w:rsid w:val="00416877"/>
    <w:rsid w:val="00416BAD"/>
    <w:rsid w:val="00416C24"/>
    <w:rsid w:val="00416CC6"/>
    <w:rsid w:val="00416D52"/>
    <w:rsid w:val="00416EEB"/>
    <w:rsid w:val="00417199"/>
    <w:rsid w:val="00417318"/>
    <w:rsid w:val="00417446"/>
    <w:rsid w:val="0041744A"/>
    <w:rsid w:val="00417524"/>
    <w:rsid w:val="004175BD"/>
    <w:rsid w:val="004176AD"/>
    <w:rsid w:val="004176FB"/>
    <w:rsid w:val="004176FF"/>
    <w:rsid w:val="00417B13"/>
    <w:rsid w:val="00417BD8"/>
    <w:rsid w:val="00417C95"/>
    <w:rsid w:val="00420139"/>
    <w:rsid w:val="004203E2"/>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4DE"/>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5B8"/>
    <w:rsid w:val="004257BB"/>
    <w:rsid w:val="00425899"/>
    <w:rsid w:val="004258E9"/>
    <w:rsid w:val="004259E2"/>
    <w:rsid w:val="00425AFA"/>
    <w:rsid w:val="00425B38"/>
    <w:rsid w:val="00425B62"/>
    <w:rsid w:val="00425D8F"/>
    <w:rsid w:val="00425E33"/>
    <w:rsid w:val="0042606C"/>
    <w:rsid w:val="00426179"/>
    <w:rsid w:val="00426580"/>
    <w:rsid w:val="00426611"/>
    <w:rsid w:val="00426884"/>
    <w:rsid w:val="00426DA6"/>
    <w:rsid w:val="0042715A"/>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4"/>
    <w:rsid w:val="00431BB8"/>
    <w:rsid w:val="004320B3"/>
    <w:rsid w:val="004320BE"/>
    <w:rsid w:val="00432110"/>
    <w:rsid w:val="004326EE"/>
    <w:rsid w:val="004327E1"/>
    <w:rsid w:val="00432904"/>
    <w:rsid w:val="00432A2F"/>
    <w:rsid w:val="00432ABC"/>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B05"/>
    <w:rsid w:val="00434B2E"/>
    <w:rsid w:val="00434EE8"/>
    <w:rsid w:val="004353FC"/>
    <w:rsid w:val="00435469"/>
    <w:rsid w:val="0043564D"/>
    <w:rsid w:val="00435652"/>
    <w:rsid w:val="004357B7"/>
    <w:rsid w:val="00435BF4"/>
    <w:rsid w:val="00435F8B"/>
    <w:rsid w:val="0043641B"/>
    <w:rsid w:val="0043647F"/>
    <w:rsid w:val="00436C31"/>
    <w:rsid w:val="00436E43"/>
    <w:rsid w:val="00436E4F"/>
    <w:rsid w:val="00436F01"/>
    <w:rsid w:val="00436FF6"/>
    <w:rsid w:val="004370F6"/>
    <w:rsid w:val="004371BA"/>
    <w:rsid w:val="00437533"/>
    <w:rsid w:val="0043776E"/>
    <w:rsid w:val="00437A45"/>
    <w:rsid w:val="00437A4D"/>
    <w:rsid w:val="00437B76"/>
    <w:rsid w:val="00437D57"/>
    <w:rsid w:val="00440560"/>
    <w:rsid w:val="004408EC"/>
    <w:rsid w:val="004409D4"/>
    <w:rsid w:val="00440FE8"/>
    <w:rsid w:val="00441583"/>
    <w:rsid w:val="00441877"/>
    <w:rsid w:val="00441C21"/>
    <w:rsid w:val="00441D70"/>
    <w:rsid w:val="004422F9"/>
    <w:rsid w:val="00442450"/>
    <w:rsid w:val="004424E1"/>
    <w:rsid w:val="004426C0"/>
    <w:rsid w:val="004427F0"/>
    <w:rsid w:val="00442C09"/>
    <w:rsid w:val="00442E48"/>
    <w:rsid w:val="00442E67"/>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8FE"/>
    <w:rsid w:val="00446908"/>
    <w:rsid w:val="00446BA5"/>
    <w:rsid w:val="00446C18"/>
    <w:rsid w:val="00446D15"/>
    <w:rsid w:val="00446D24"/>
    <w:rsid w:val="00446DAF"/>
    <w:rsid w:val="00446DC4"/>
    <w:rsid w:val="00446E26"/>
    <w:rsid w:val="004477A0"/>
    <w:rsid w:val="004478B9"/>
    <w:rsid w:val="00447EFA"/>
    <w:rsid w:val="00450392"/>
    <w:rsid w:val="00450641"/>
    <w:rsid w:val="00450903"/>
    <w:rsid w:val="00450CC3"/>
    <w:rsid w:val="00450D84"/>
    <w:rsid w:val="00451000"/>
    <w:rsid w:val="0045123F"/>
    <w:rsid w:val="004512ED"/>
    <w:rsid w:val="00451352"/>
    <w:rsid w:val="0045150B"/>
    <w:rsid w:val="0045159A"/>
    <w:rsid w:val="00451628"/>
    <w:rsid w:val="0045189D"/>
    <w:rsid w:val="004518DC"/>
    <w:rsid w:val="00451E9A"/>
    <w:rsid w:val="00451FD0"/>
    <w:rsid w:val="0045211C"/>
    <w:rsid w:val="00452253"/>
    <w:rsid w:val="004523DC"/>
    <w:rsid w:val="004524EC"/>
    <w:rsid w:val="00452D79"/>
    <w:rsid w:val="00452EF5"/>
    <w:rsid w:val="00453341"/>
    <w:rsid w:val="004536DD"/>
    <w:rsid w:val="00453A71"/>
    <w:rsid w:val="00453E89"/>
    <w:rsid w:val="00453F05"/>
    <w:rsid w:val="00453F99"/>
    <w:rsid w:val="00454055"/>
    <w:rsid w:val="00454106"/>
    <w:rsid w:val="004541B4"/>
    <w:rsid w:val="004541C0"/>
    <w:rsid w:val="004541FB"/>
    <w:rsid w:val="0045454A"/>
    <w:rsid w:val="00454720"/>
    <w:rsid w:val="00454764"/>
    <w:rsid w:val="00454B17"/>
    <w:rsid w:val="00454DC1"/>
    <w:rsid w:val="00454FAC"/>
    <w:rsid w:val="0045501B"/>
    <w:rsid w:val="0045596A"/>
    <w:rsid w:val="00455A45"/>
    <w:rsid w:val="00455DCB"/>
    <w:rsid w:val="00455EA2"/>
    <w:rsid w:val="004562F1"/>
    <w:rsid w:val="004567B7"/>
    <w:rsid w:val="00456823"/>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8D9"/>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42"/>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70F"/>
    <w:rsid w:val="00467AF7"/>
    <w:rsid w:val="00467B2A"/>
    <w:rsid w:val="00467BCD"/>
    <w:rsid w:val="00467E1A"/>
    <w:rsid w:val="00467FA5"/>
    <w:rsid w:val="004701AA"/>
    <w:rsid w:val="00470586"/>
    <w:rsid w:val="00470646"/>
    <w:rsid w:val="004707A3"/>
    <w:rsid w:val="004708CA"/>
    <w:rsid w:val="00470BF5"/>
    <w:rsid w:val="00470D56"/>
    <w:rsid w:val="00470DDE"/>
    <w:rsid w:val="0047107C"/>
    <w:rsid w:val="0047131D"/>
    <w:rsid w:val="00471BB3"/>
    <w:rsid w:val="00471C62"/>
    <w:rsid w:val="00471F89"/>
    <w:rsid w:val="00472023"/>
    <w:rsid w:val="004725B5"/>
    <w:rsid w:val="004725FE"/>
    <w:rsid w:val="00472942"/>
    <w:rsid w:val="00472B8D"/>
    <w:rsid w:val="004733FF"/>
    <w:rsid w:val="00473B00"/>
    <w:rsid w:val="00473CC3"/>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64A"/>
    <w:rsid w:val="00475B38"/>
    <w:rsid w:val="00476106"/>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DCF"/>
    <w:rsid w:val="00477E0F"/>
    <w:rsid w:val="00477F8B"/>
    <w:rsid w:val="00480242"/>
    <w:rsid w:val="0048062E"/>
    <w:rsid w:val="00480973"/>
    <w:rsid w:val="00480D03"/>
    <w:rsid w:val="00480EE8"/>
    <w:rsid w:val="00480FD4"/>
    <w:rsid w:val="00481046"/>
    <w:rsid w:val="00481645"/>
    <w:rsid w:val="00481D65"/>
    <w:rsid w:val="0048228E"/>
    <w:rsid w:val="004823FD"/>
    <w:rsid w:val="00482A8B"/>
    <w:rsid w:val="00482B4E"/>
    <w:rsid w:val="00482C1D"/>
    <w:rsid w:val="00482FF7"/>
    <w:rsid w:val="00483261"/>
    <w:rsid w:val="004832C7"/>
    <w:rsid w:val="0048348A"/>
    <w:rsid w:val="0048350F"/>
    <w:rsid w:val="004835CC"/>
    <w:rsid w:val="004838C7"/>
    <w:rsid w:val="00484015"/>
    <w:rsid w:val="004843F1"/>
    <w:rsid w:val="00484424"/>
    <w:rsid w:val="00484670"/>
    <w:rsid w:val="004849A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0B6"/>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A19"/>
    <w:rsid w:val="00491208"/>
    <w:rsid w:val="0049169D"/>
    <w:rsid w:val="004917AB"/>
    <w:rsid w:val="00491A44"/>
    <w:rsid w:val="00491DF0"/>
    <w:rsid w:val="00491E64"/>
    <w:rsid w:val="00492033"/>
    <w:rsid w:val="004920CC"/>
    <w:rsid w:val="0049228E"/>
    <w:rsid w:val="004922DA"/>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4AE"/>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DE7"/>
    <w:rsid w:val="00496FF0"/>
    <w:rsid w:val="00497194"/>
    <w:rsid w:val="0049793B"/>
    <w:rsid w:val="00497B3E"/>
    <w:rsid w:val="00497C5A"/>
    <w:rsid w:val="004A0080"/>
    <w:rsid w:val="004A04C2"/>
    <w:rsid w:val="004A07E4"/>
    <w:rsid w:val="004A083E"/>
    <w:rsid w:val="004A0E5E"/>
    <w:rsid w:val="004A1073"/>
    <w:rsid w:val="004A1130"/>
    <w:rsid w:val="004A1806"/>
    <w:rsid w:val="004A1B60"/>
    <w:rsid w:val="004A2081"/>
    <w:rsid w:val="004A25B6"/>
    <w:rsid w:val="004A2685"/>
    <w:rsid w:val="004A26EF"/>
    <w:rsid w:val="004A270E"/>
    <w:rsid w:val="004A2A38"/>
    <w:rsid w:val="004A2A64"/>
    <w:rsid w:val="004A2EBD"/>
    <w:rsid w:val="004A30D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D4B"/>
    <w:rsid w:val="004B1085"/>
    <w:rsid w:val="004B1312"/>
    <w:rsid w:val="004B1A06"/>
    <w:rsid w:val="004B1CDA"/>
    <w:rsid w:val="004B1F73"/>
    <w:rsid w:val="004B21AA"/>
    <w:rsid w:val="004B2C9E"/>
    <w:rsid w:val="004B2CB9"/>
    <w:rsid w:val="004B2CE0"/>
    <w:rsid w:val="004B3259"/>
    <w:rsid w:val="004B37EF"/>
    <w:rsid w:val="004B38D8"/>
    <w:rsid w:val="004B3BEB"/>
    <w:rsid w:val="004B3F34"/>
    <w:rsid w:val="004B475A"/>
    <w:rsid w:val="004B47C7"/>
    <w:rsid w:val="004B4849"/>
    <w:rsid w:val="004B4D25"/>
    <w:rsid w:val="004B5139"/>
    <w:rsid w:val="004B529D"/>
    <w:rsid w:val="004B5EFA"/>
    <w:rsid w:val="004B60B2"/>
    <w:rsid w:val="004B61F7"/>
    <w:rsid w:val="004B6209"/>
    <w:rsid w:val="004B62C7"/>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94"/>
    <w:rsid w:val="004C1477"/>
    <w:rsid w:val="004C14D5"/>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2C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10E2"/>
    <w:rsid w:val="004D1208"/>
    <w:rsid w:val="004D13F2"/>
    <w:rsid w:val="004D1C2B"/>
    <w:rsid w:val="004D1D91"/>
    <w:rsid w:val="004D1FF7"/>
    <w:rsid w:val="004D231C"/>
    <w:rsid w:val="004D2744"/>
    <w:rsid w:val="004D28E9"/>
    <w:rsid w:val="004D2B4A"/>
    <w:rsid w:val="004D2B62"/>
    <w:rsid w:val="004D2D3E"/>
    <w:rsid w:val="004D2D98"/>
    <w:rsid w:val="004D2E15"/>
    <w:rsid w:val="004D3C79"/>
    <w:rsid w:val="004D4015"/>
    <w:rsid w:val="004D4619"/>
    <w:rsid w:val="004D4877"/>
    <w:rsid w:val="004D5345"/>
    <w:rsid w:val="004D5503"/>
    <w:rsid w:val="004D5C28"/>
    <w:rsid w:val="004D5C84"/>
    <w:rsid w:val="004D5D34"/>
    <w:rsid w:val="004D6174"/>
    <w:rsid w:val="004D6321"/>
    <w:rsid w:val="004D638E"/>
    <w:rsid w:val="004D659E"/>
    <w:rsid w:val="004D6865"/>
    <w:rsid w:val="004D6A72"/>
    <w:rsid w:val="004D6B47"/>
    <w:rsid w:val="004D6F61"/>
    <w:rsid w:val="004D70E2"/>
    <w:rsid w:val="004D7107"/>
    <w:rsid w:val="004D757A"/>
    <w:rsid w:val="004E005E"/>
    <w:rsid w:val="004E0297"/>
    <w:rsid w:val="004E043E"/>
    <w:rsid w:val="004E0547"/>
    <w:rsid w:val="004E0638"/>
    <w:rsid w:val="004E0718"/>
    <w:rsid w:val="004E0A58"/>
    <w:rsid w:val="004E0AF1"/>
    <w:rsid w:val="004E13B7"/>
    <w:rsid w:val="004E14CE"/>
    <w:rsid w:val="004E15A3"/>
    <w:rsid w:val="004E1862"/>
    <w:rsid w:val="004E187F"/>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5EE"/>
    <w:rsid w:val="004E3A38"/>
    <w:rsid w:val="004E3B01"/>
    <w:rsid w:val="004E3B24"/>
    <w:rsid w:val="004E3CAD"/>
    <w:rsid w:val="004E3E10"/>
    <w:rsid w:val="004E48FC"/>
    <w:rsid w:val="004E4A54"/>
    <w:rsid w:val="004E4AFC"/>
    <w:rsid w:val="004E4BF9"/>
    <w:rsid w:val="004E4C78"/>
    <w:rsid w:val="004E4EFF"/>
    <w:rsid w:val="004E512B"/>
    <w:rsid w:val="004E52D3"/>
    <w:rsid w:val="004E555F"/>
    <w:rsid w:val="004E57F2"/>
    <w:rsid w:val="004E589B"/>
    <w:rsid w:val="004E59D6"/>
    <w:rsid w:val="004E5C78"/>
    <w:rsid w:val="004E5E6A"/>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0B5"/>
    <w:rsid w:val="004F015E"/>
    <w:rsid w:val="004F0318"/>
    <w:rsid w:val="004F066B"/>
    <w:rsid w:val="004F0797"/>
    <w:rsid w:val="004F0C2E"/>
    <w:rsid w:val="004F0D0D"/>
    <w:rsid w:val="004F0DB4"/>
    <w:rsid w:val="004F0E58"/>
    <w:rsid w:val="004F0F6F"/>
    <w:rsid w:val="004F1101"/>
    <w:rsid w:val="004F142F"/>
    <w:rsid w:val="004F18C5"/>
    <w:rsid w:val="004F1D7D"/>
    <w:rsid w:val="004F1E75"/>
    <w:rsid w:val="004F1F16"/>
    <w:rsid w:val="004F246B"/>
    <w:rsid w:val="004F2C55"/>
    <w:rsid w:val="004F30D7"/>
    <w:rsid w:val="004F317D"/>
    <w:rsid w:val="004F3191"/>
    <w:rsid w:val="004F31CA"/>
    <w:rsid w:val="004F33AA"/>
    <w:rsid w:val="004F34BE"/>
    <w:rsid w:val="004F359C"/>
    <w:rsid w:val="004F36F7"/>
    <w:rsid w:val="004F37CA"/>
    <w:rsid w:val="004F3F01"/>
    <w:rsid w:val="004F3F30"/>
    <w:rsid w:val="004F4302"/>
    <w:rsid w:val="004F43EA"/>
    <w:rsid w:val="004F46FE"/>
    <w:rsid w:val="004F4985"/>
    <w:rsid w:val="004F4A18"/>
    <w:rsid w:val="004F4ED9"/>
    <w:rsid w:val="004F4FC0"/>
    <w:rsid w:val="004F5460"/>
    <w:rsid w:val="004F5835"/>
    <w:rsid w:val="004F5C43"/>
    <w:rsid w:val="004F5F2B"/>
    <w:rsid w:val="004F6262"/>
    <w:rsid w:val="004F6564"/>
    <w:rsid w:val="004F65AD"/>
    <w:rsid w:val="004F6DAF"/>
    <w:rsid w:val="004F720A"/>
    <w:rsid w:val="004F73A9"/>
    <w:rsid w:val="004F7429"/>
    <w:rsid w:val="004F74EB"/>
    <w:rsid w:val="004F75CE"/>
    <w:rsid w:val="004F7958"/>
    <w:rsid w:val="004F7B4B"/>
    <w:rsid w:val="004F7EB9"/>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5E"/>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17F"/>
    <w:rsid w:val="00505383"/>
    <w:rsid w:val="00505433"/>
    <w:rsid w:val="005054A7"/>
    <w:rsid w:val="005054D9"/>
    <w:rsid w:val="0050573A"/>
    <w:rsid w:val="005057F7"/>
    <w:rsid w:val="0050588B"/>
    <w:rsid w:val="00505C39"/>
    <w:rsid w:val="00505CB1"/>
    <w:rsid w:val="00505CF8"/>
    <w:rsid w:val="00506238"/>
    <w:rsid w:val="0050624C"/>
    <w:rsid w:val="005063B0"/>
    <w:rsid w:val="00506692"/>
    <w:rsid w:val="0050672F"/>
    <w:rsid w:val="005067C2"/>
    <w:rsid w:val="00506920"/>
    <w:rsid w:val="00506A3B"/>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BF2"/>
    <w:rsid w:val="00513F7D"/>
    <w:rsid w:val="005141A4"/>
    <w:rsid w:val="0051423C"/>
    <w:rsid w:val="005146FB"/>
    <w:rsid w:val="00514805"/>
    <w:rsid w:val="00514815"/>
    <w:rsid w:val="00514A05"/>
    <w:rsid w:val="00514B5C"/>
    <w:rsid w:val="00514D4C"/>
    <w:rsid w:val="00514FEF"/>
    <w:rsid w:val="005150F6"/>
    <w:rsid w:val="0051514C"/>
    <w:rsid w:val="005152A6"/>
    <w:rsid w:val="00515349"/>
    <w:rsid w:val="00515422"/>
    <w:rsid w:val="00515519"/>
    <w:rsid w:val="00515922"/>
    <w:rsid w:val="00515A2A"/>
    <w:rsid w:val="00516009"/>
    <w:rsid w:val="005163B4"/>
    <w:rsid w:val="005164C0"/>
    <w:rsid w:val="0051655A"/>
    <w:rsid w:val="00516579"/>
    <w:rsid w:val="00516666"/>
    <w:rsid w:val="005166C7"/>
    <w:rsid w:val="00516B09"/>
    <w:rsid w:val="00516D12"/>
    <w:rsid w:val="00516EFC"/>
    <w:rsid w:val="00516F10"/>
    <w:rsid w:val="00516FD9"/>
    <w:rsid w:val="005170B4"/>
    <w:rsid w:val="005171AF"/>
    <w:rsid w:val="00517352"/>
    <w:rsid w:val="00517A5A"/>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A56"/>
    <w:rsid w:val="00522FAD"/>
    <w:rsid w:val="00523091"/>
    <w:rsid w:val="00523185"/>
    <w:rsid w:val="005234B6"/>
    <w:rsid w:val="00523553"/>
    <w:rsid w:val="0052369E"/>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AB3"/>
    <w:rsid w:val="00525AB9"/>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4DCB"/>
    <w:rsid w:val="00535084"/>
    <w:rsid w:val="0053520C"/>
    <w:rsid w:val="0053532C"/>
    <w:rsid w:val="005355B2"/>
    <w:rsid w:val="00535918"/>
    <w:rsid w:val="00535C4A"/>
    <w:rsid w:val="005364A2"/>
    <w:rsid w:val="005364EE"/>
    <w:rsid w:val="00536715"/>
    <w:rsid w:val="0053683B"/>
    <w:rsid w:val="00536923"/>
    <w:rsid w:val="005369BC"/>
    <w:rsid w:val="00536A30"/>
    <w:rsid w:val="00536AE6"/>
    <w:rsid w:val="00536B4D"/>
    <w:rsid w:val="00536BD1"/>
    <w:rsid w:val="00536E35"/>
    <w:rsid w:val="005377D0"/>
    <w:rsid w:val="00537A3D"/>
    <w:rsid w:val="00537ACE"/>
    <w:rsid w:val="00537CD7"/>
    <w:rsid w:val="00537F43"/>
    <w:rsid w:val="00537F4F"/>
    <w:rsid w:val="005403F9"/>
    <w:rsid w:val="00540809"/>
    <w:rsid w:val="00540B4E"/>
    <w:rsid w:val="00540C51"/>
    <w:rsid w:val="00540D73"/>
    <w:rsid w:val="00540EBB"/>
    <w:rsid w:val="00540EDC"/>
    <w:rsid w:val="005412E8"/>
    <w:rsid w:val="005415F4"/>
    <w:rsid w:val="00541837"/>
    <w:rsid w:val="00541A1B"/>
    <w:rsid w:val="00541A68"/>
    <w:rsid w:val="00541DB2"/>
    <w:rsid w:val="00541E3F"/>
    <w:rsid w:val="00541E64"/>
    <w:rsid w:val="00541EB5"/>
    <w:rsid w:val="00542447"/>
    <w:rsid w:val="00542539"/>
    <w:rsid w:val="00542663"/>
    <w:rsid w:val="005426BB"/>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419"/>
    <w:rsid w:val="0054648D"/>
    <w:rsid w:val="005464A6"/>
    <w:rsid w:val="005464C3"/>
    <w:rsid w:val="005469C3"/>
    <w:rsid w:val="00546CA2"/>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5DD"/>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E33"/>
    <w:rsid w:val="00553E6C"/>
    <w:rsid w:val="005542BA"/>
    <w:rsid w:val="00554B82"/>
    <w:rsid w:val="00554CA2"/>
    <w:rsid w:val="00555180"/>
    <w:rsid w:val="00555746"/>
    <w:rsid w:val="00555C32"/>
    <w:rsid w:val="00555D53"/>
    <w:rsid w:val="00555E7F"/>
    <w:rsid w:val="005560A0"/>
    <w:rsid w:val="0055610A"/>
    <w:rsid w:val="005561E8"/>
    <w:rsid w:val="005561EB"/>
    <w:rsid w:val="005563E5"/>
    <w:rsid w:val="005569D8"/>
    <w:rsid w:val="00556AA8"/>
    <w:rsid w:val="00556BE7"/>
    <w:rsid w:val="00556C66"/>
    <w:rsid w:val="00556C88"/>
    <w:rsid w:val="00556F15"/>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252"/>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1D7"/>
    <w:rsid w:val="0057667E"/>
    <w:rsid w:val="0057670D"/>
    <w:rsid w:val="005769C8"/>
    <w:rsid w:val="00576D5B"/>
    <w:rsid w:val="0057718A"/>
    <w:rsid w:val="00577530"/>
    <w:rsid w:val="00577760"/>
    <w:rsid w:val="00577F4E"/>
    <w:rsid w:val="005801CB"/>
    <w:rsid w:val="00580291"/>
    <w:rsid w:val="0058041C"/>
    <w:rsid w:val="00580459"/>
    <w:rsid w:val="00580569"/>
    <w:rsid w:val="00580759"/>
    <w:rsid w:val="00580B6A"/>
    <w:rsid w:val="00580E26"/>
    <w:rsid w:val="005815FD"/>
    <w:rsid w:val="005818F0"/>
    <w:rsid w:val="00581B80"/>
    <w:rsid w:val="00581E43"/>
    <w:rsid w:val="00581F5F"/>
    <w:rsid w:val="005820C2"/>
    <w:rsid w:val="0058239E"/>
    <w:rsid w:val="0058242B"/>
    <w:rsid w:val="00582D1C"/>
    <w:rsid w:val="00582DE8"/>
    <w:rsid w:val="00583325"/>
    <w:rsid w:val="005833A4"/>
    <w:rsid w:val="00583631"/>
    <w:rsid w:val="00583871"/>
    <w:rsid w:val="00583951"/>
    <w:rsid w:val="00583BC4"/>
    <w:rsid w:val="00583C95"/>
    <w:rsid w:val="00583FA0"/>
    <w:rsid w:val="0058437E"/>
    <w:rsid w:val="00584607"/>
    <w:rsid w:val="00584757"/>
    <w:rsid w:val="00584818"/>
    <w:rsid w:val="0058496C"/>
    <w:rsid w:val="00584B26"/>
    <w:rsid w:val="00584B31"/>
    <w:rsid w:val="00584DEF"/>
    <w:rsid w:val="005851A1"/>
    <w:rsid w:val="00585BDC"/>
    <w:rsid w:val="00585C54"/>
    <w:rsid w:val="00585DA4"/>
    <w:rsid w:val="005866AE"/>
    <w:rsid w:val="005868C0"/>
    <w:rsid w:val="00586C06"/>
    <w:rsid w:val="00586C1E"/>
    <w:rsid w:val="00587079"/>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A33"/>
    <w:rsid w:val="00594BAD"/>
    <w:rsid w:val="00594EEE"/>
    <w:rsid w:val="00594F3F"/>
    <w:rsid w:val="0059535D"/>
    <w:rsid w:val="00595659"/>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4EF8"/>
    <w:rsid w:val="005A510C"/>
    <w:rsid w:val="005A5208"/>
    <w:rsid w:val="005A53C0"/>
    <w:rsid w:val="005A54A1"/>
    <w:rsid w:val="005A5891"/>
    <w:rsid w:val="005A58FF"/>
    <w:rsid w:val="005A5CA7"/>
    <w:rsid w:val="005A5D56"/>
    <w:rsid w:val="005A5FE6"/>
    <w:rsid w:val="005A6290"/>
    <w:rsid w:val="005A6960"/>
    <w:rsid w:val="005A6DD1"/>
    <w:rsid w:val="005A6ED4"/>
    <w:rsid w:val="005A6EFE"/>
    <w:rsid w:val="005A70F8"/>
    <w:rsid w:val="005A7188"/>
    <w:rsid w:val="005A71BF"/>
    <w:rsid w:val="005A72A6"/>
    <w:rsid w:val="005A7811"/>
    <w:rsid w:val="005A7998"/>
    <w:rsid w:val="005A7BA2"/>
    <w:rsid w:val="005A7BAA"/>
    <w:rsid w:val="005A7FB8"/>
    <w:rsid w:val="005B024D"/>
    <w:rsid w:val="005B058D"/>
    <w:rsid w:val="005B05B3"/>
    <w:rsid w:val="005B07A1"/>
    <w:rsid w:val="005B097D"/>
    <w:rsid w:val="005B097F"/>
    <w:rsid w:val="005B09C9"/>
    <w:rsid w:val="005B0B25"/>
    <w:rsid w:val="005B0EFE"/>
    <w:rsid w:val="005B0F7F"/>
    <w:rsid w:val="005B100E"/>
    <w:rsid w:val="005B1226"/>
    <w:rsid w:val="005B126F"/>
    <w:rsid w:val="005B160E"/>
    <w:rsid w:val="005B184F"/>
    <w:rsid w:val="005B18B0"/>
    <w:rsid w:val="005B18B2"/>
    <w:rsid w:val="005B1B6B"/>
    <w:rsid w:val="005B1D82"/>
    <w:rsid w:val="005B1F76"/>
    <w:rsid w:val="005B2590"/>
    <w:rsid w:val="005B2625"/>
    <w:rsid w:val="005B2784"/>
    <w:rsid w:val="005B2849"/>
    <w:rsid w:val="005B2CEC"/>
    <w:rsid w:val="005B2F1A"/>
    <w:rsid w:val="005B2F8D"/>
    <w:rsid w:val="005B324E"/>
    <w:rsid w:val="005B361D"/>
    <w:rsid w:val="005B392A"/>
    <w:rsid w:val="005B3F24"/>
    <w:rsid w:val="005B4058"/>
    <w:rsid w:val="005B4205"/>
    <w:rsid w:val="005B44DB"/>
    <w:rsid w:val="005B45BE"/>
    <w:rsid w:val="005B4810"/>
    <w:rsid w:val="005B49B0"/>
    <w:rsid w:val="005B4CC4"/>
    <w:rsid w:val="005B4F69"/>
    <w:rsid w:val="005B52B7"/>
    <w:rsid w:val="005B53AD"/>
    <w:rsid w:val="005B543D"/>
    <w:rsid w:val="005B5479"/>
    <w:rsid w:val="005B5498"/>
    <w:rsid w:val="005B5E66"/>
    <w:rsid w:val="005B618D"/>
    <w:rsid w:val="005B6643"/>
    <w:rsid w:val="005B6863"/>
    <w:rsid w:val="005B694A"/>
    <w:rsid w:val="005B6AFA"/>
    <w:rsid w:val="005B6C71"/>
    <w:rsid w:val="005B7227"/>
    <w:rsid w:val="005B72DD"/>
    <w:rsid w:val="005B75FE"/>
    <w:rsid w:val="005B763C"/>
    <w:rsid w:val="005B77CF"/>
    <w:rsid w:val="005B7987"/>
    <w:rsid w:val="005B79A4"/>
    <w:rsid w:val="005B7F33"/>
    <w:rsid w:val="005C005D"/>
    <w:rsid w:val="005C00F2"/>
    <w:rsid w:val="005C01F7"/>
    <w:rsid w:val="005C0358"/>
    <w:rsid w:val="005C04AE"/>
    <w:rsid w:val="005C0667"/>
    <w:rsid w:val="005C071E"/>
    <w:rsid w:val="005C0787"/>
    <w:rsid w:val="005C0A82"/>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7FF"/>
    <w:rsid w:val="005C5A5E"/>
    <w:rsid w:val="005C5CFD"/>
    <w:rsid w:val="005C5F0D"/>
    <w:rsid w:val="005C6960"/>
    <w:rsid w:val="005C6991"/>
    <w:rsid w:val="005C6AF9"/>
    <w:rsid w:val="005C6C77"/>
    <w:rsid w:val="005C6EA7"/>
    <w:rsid w:val="005C72F9"/>
    <w:rsid w:val="005C746F"/>
    <w:rsid w:val="005C7996"/>
    <w:rsid w:val="005C7A71"/>
    <w:rsid w:val="005D0219"/>
    <w:rsid w:val="005D03D5"/>
    <w:rsid w:val="005D04B8"/>
    <w:rsid w:val="005D0608"/>
    <w:rsid w:val="005D0B60"/>
    <w:rsid w:val="005D111C"/>
    <w:rsid w:val="005D1125"/>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42"/>
    <w:rsid w:val="005D3565"/>
    <w:rsid w:val="005D3757"/>
    <w:rsid w:val="005D3842"/>
    <w:rsid w:val="005D3AF2"/>
    <w:rsid w:val="005D3C07"/>
    <w:rsid w:val="005D3E17"/>
    <w:rsid w:val="005D3EE9"/>
    <w:rsid w:val="005D400A"/>
    <w:rsid w:val="005D4363"/>
    <w:rsid w:val="005D4398"/>
    <w:rsid w:val="005D43BF"/>
    <w:rsid w:val="005D4485"/>
    <w:rsid w:val="005D46A3"/>
    <w:rsid w:val="005D4750"/>
    <w:rsid w:val="005D4B5E"/>
    <w:rsid w:val="005D4EE6"/>
    <w:rsid w:val="005D50CE"/>
    <w:rsid w:val="005D51BC"/>
    <w:rsid w:val="005D5319"/>
    <w:rsid w:val="005D5637"/>
    <w:rsid w:val="005D564E"/>
    <w:rsid w:val="005D584B"/>
    <w:rsid w:val="005D589F"/>
    <w:rsid w:val="005D5CF4"/>
    <w:rsid w:val="005D5D2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44D"/>
    <w:rsid w:val="005E165C"/>
    <w:rsid w:val="005E170A"/>
    <w:rsid w:val="005E1787"/>
    <w:rsid w:val="005E183C"/>
    <w:rsid w:val="005E1BD2"/>
    <w:rsid w:val="005E1BFA"/>
    <w:rsid w:val="005E1C1B"/>
    <w:rsid w:val="005E1C26"/>
    <w:rsid w:val="005E1CCF"/>
    <w:rsid w:val="005E1E34"/>
    <w:rsid w:val="005E1E40"/>
    <w:rsid w:val="005E1F4A"/>
    <w:rsid w:val="005E21E6"/>
    <w:rsid w:val="005E22F3"/>
    <w:rsid w:val="005E2539"/>
    <w:rsid w:val="005E2722"/>
    <w:rsid w:val="005E2732"/>
    <w:rsid w:val="005E27E4"/>
    <w:rsid w:val="005E2C98"/>
    <w:rsid w:val="005E315F"/>
    <w:rsid w:val="005E31D5"/>
    <w:rsid w:val="005E3253"/>
    <w:rsid w:val="005E3334"/>
    <w:rsid w:val="005E34A5"/>
    <w:rsid w:val="005E390A"/>
    <w:rsid w:val="005E3AEF"/>
    <w:rsid w:val="005E3E22"/>
    <w:rsid w:val="005E3F19"/>
    <w:rsid w:val="005E4051"/>
    <w:rsid w:val="005E408A"/>
    <w:rsid w:val="005E42A2"/>
    <w:rsid w:val="005E4486"/>
    <w:rsid w:val="005E4575"/>
    <w:rsid w:val="005E4D57"/>
    <w:rsid w:val="005E4DF6"/>
    <w:rsid w:val="005E4E78"/>
    <w:rsid w:val="005E4F2B"/>
    <w:rsid w:val="005E5021"/>
    <w:rsid w:val="005E5191"/>
    <w:rsid w:val="005E51E1"/>
    <w:rsid w:val="005E51E8"/>
    <w:rsid w:val="005E522D"/>
    <w:rsid w:val="005E53C8"/>
    <w:rsid w:val="005E58DE"/>
    <w:rsid w:val="005E5AD7"/>
    <w:rsid w:val="005E5C09"/>
    <w:rsid w:val="005E61CD"/>
    <w:rsid w:val="005E6613"/>
    <w:rsid w:val="005E666B"/>
    <w:rsid w:val="005E6953"/>
    <w:rsid w:val="005E69DF"/>
    <w:rsid w:val="005E701C"/>
    <w:rsid w:val="005E75CE"/>
    <w:rsid w:val="005E778E"/>
    <w:rsid w:val="005E7D14"/>
    <w:rsid w:val="005E7F0A"/>
    <w:rsid w:val="005F0586"/>
    <w:rsid w:val="005F0AFA"/>
    <w:rsid w:val="005F0D07"/>
    <w:rsid w:val="005F0E4E"/>
    <w:rsid w:val="005F1182"/>
    <w:rsid w:val="005F1377"/>
    <w:rsid w:val="005F1906"/>
    <w:rsid w:val="005F1B4D"/>
    <w:rsid w:val="005F1D8E"/>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476"/>
    <w:rsid w:val="005F4506"/>
    <w:rsid w:val="005F4643"/>
    <w:rsid w:val="005F47EC"/>
    <w:rsid w:val="005F4923"/>
    <w:rsid w:val="005F4927"/>
    <w:rsid w:val="005F4C3A"/>
    <w:rsid w:val="005F4C57"/>
    <w:rsid w:val="005F4C8D"/>
    <w:rsid w:val="005F4FCD"/>
    <w:rsid w:val="005F54AD"/>
    <w:rsid w:val="005F5947"/>
    <w:rsid w:val="005F5ABB"/>
    <w:rsid w:val="005F5E10"/>
    <w:rsid w:val="005F689A"/>
    <w:rsid w:val="005F68E9"/>
    <w:rsid w:val="005F6DA0"/>
    <w:rsid w:val="005F7085"/>
    <w:rsid w:val="005F7090"/>
    <w:rsid w:val="005F709B"/>
    <w:rsid w:val="005F77AB"/>
    <w:rsid w:val="005F78F4"/>
    <w:rsid w:val="005F7AB7"/>
    <w:rsid w:val="005F7C65"/>
    <w:rsid w:val="0060041E"/>
    <w:rsid w:val="00600509"/>
    <w:rsid w:val="00600871"/>
    <w:rsid w:val="006011FA"/>
    <w:rsid w:val="00601222"/>
    <w:rsid w:val="0060145A"/>
    <w:rsid w:val="006015F5"/>
    <w:rsid w:val="006017E6"/>
    <w:rsid w:val="006018A4"/>
    <w:rsid w:val="00601AEE"/>
    <w:rsid w:val="00601B65"/>
    <w:rsid w:val="00601BD4"/>
    <w:rsid w:val="006022CD"/>
    <w:rsid w:val="006022CE"/>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893"/>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0DE8"/>
    <w:rsid w:val="00610E95"/>
    <w:rsid w:val="0061128F"/>
    <w:rsid w:val="00611349"/>
    <w:rsid w:val="006113EA"/>
    <w:rsid w:val="00611CFE"/>
    <w:rsid w:val="00611F34"/>
    <w:rsid w:val="006125A3"/>
    <w:rsid w:val="00612E79"/>
    <w:rsid w:val="006139CC"/>
    <w:rsid w:val="00613B7E"/>
    <w:rsid w:val="00613C89"/>
    <w:rsid w:val="00613FB1"/>
    <w:rsid w:val="00613FCD"/>
    <w:rsid w:val="006147C8"/>
    <w:rsid w:val="00614CD1"/>
    <w:rsid w:val="00614DCD"/>
    <w:rsid w:val="00614FCF"/>
    <w:rsid w:val="0061505B"/>
    <w:rsid w:val="006152F0"/>
    <w:rsid w:val="006153EA"/>
    <w:rsid w:val="006153EF"/>
    <w:rsid w:val="00615C81"/>
    <w:rsid w:val="00615E46"/>
    <w:rsid w:val="00616155"/>
    <w:rsid w:val="00616411"/>
    <w:rsid w:val="00616452"/>
    <w:rsid w:val="00616544"/>
    <w:rsid w:val="00616983"/>
    <w:rsid w:val="00616DF5"/>
    <w:rsid w:val="00616EC9"/>
    <w:rsid w:val="00616FAD"/>
    <w:rsid w:val="006174E3"/>
    <w:rsid w:val="006176D6"/>
    <w:rsid w:val="006178E1"/>
    <w:rsid w:val="006178E4"/>
    <w:rsid w:val="00617B79"/>
    <w:rsid w:val="00617D01"/>
    <w:rsid w:val="00617D97"/>
    <w:rsid w:val="00617F5E"/>
    <w:rsid w:val="006203EF"/>
    <w:rsid w:val="00620763"/>
    <w:rsid w:val="00620974"/>
    <w:rsid w:val="00621A4B"/>
    <w:rsid w:val="00621BAF"/>
    <w:rsid w:val="00621E26"/>
    <w:rsid w:val="00621E92"/>
    <w:rsid w:val="0062202B"/>
    <w:rsid w:val="00622146"/>
    <w:rsid w:val="00622554"/>
    <w:rsid w:val="006229B9"/>
    <w:rsid w:val="00622A7D"/>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BA9"/>
    <w:rsid w:val="00626DC3"/>
    <w:rsid w:val="00626E05"/>
    <w:rsid w:val="00626FC7"/>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8A4"/>
    <w:rsid w:val="006319D2"/>
    <w:rsid w:val="00631F9D"/>
    <w:rsid w:val="006324FF"/>
    <w:rsid w:val="00632708"/>
    <w:rsid w:val="00632742"/>
    <w:rsid w:val="00632770"/>
    <w:rsid w:val="00632799"/>
    <w:rsid w:val="0063286E"/>
    <w:rsid w:val="006328E5"/>
    <w:rsid w:val="006329F8"/>
    <w:rsid w:val="00632DB9"/>
    <w:rsid w:val="00632EEF"/>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4DB8"/>
    <w:rsid w:val="006351DE"/>
    <w:rsid w:val="00635346"/>
    <w:rsid w:val="00635948"/>
    <w:rsid w:val="00635D4A"/>
    <w:rsid w:val="006360D8"/>
    <w:rsid w:val="006361A1"/>
    <w:rsid w:val="006361AF"/>
    <w:rsid w:val="00636296"/>
    <w:rsid w:val="006362A6"/>
    <w:rsid w:val="006364E8"/>
    <w:rsid w:val="00636B9F"/>
    <w:rsid w:val="00636D22"/>
    <w:rsid w:val="00636E7B"/>
    <w:rsid w:val="00637126"/>
    <w:rsid w:val="0063713A"/>
    <w:rsid w:val="0063753C"/>
    <w:rsid w:val="006375F9"/>
    <w:rsid w:val="0063765B"/>
    <w:rsid w:val="0063780A"/>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778"/>
    <w:rsid w:val="00642AFC"/>
    <w:rsid w:val="00642BAA"/>
    <w:rsid w:val="00642C6D"/>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F4D"/>
    <w:rsid w:val="006470E2"/>
    <w:rsid w:val="0064718B"/>
    <w:rsid w:val="006472E1"/>
    <w:rsid w:val="00647338"/>
    <w:rsid w:val="006476E0"/>
    <w:rsid w:val="00647969"/>
    <w:rsid w:val="00647ABE"/>
    <w:rsid w:val="00647B63"/>
    <w:rsid w:val="00647C59"/>
    <w:rsid w:val="00647C9E"/>
    <w:rsid w:val="00650301"/>
    <w:rsid w:val="0065034C"/>
    <w:rsid w:val="006503A0"/>
    <w:rsid w:val="006504FF"/>
    <w:rsid w:val="00650A88"/>
    <w:rsid w:val="00650B90"/>
    <w:rsid w:val="00650E37"/>
    <w:rsid w:val="00650E85"/>
    <w:rsid w:val="00651154"/>
    <w:rsid w:val="00651319"/>
    <w:rsid w:val="00651687"/>
    <w:rsid w:val="00651D9B"/>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06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618"/>
    <w:rsid w:val="00656CFD"/>
    <w:rsid w:val="00656D71"/>
    <w:rsid w:val="00656DB7"/>
    <w:rsid w:val="00656E31"/>
    <w:rsid w:val="00657120"/>
    <w:rsid w:val="0065728D"/>
    <w:rsid w:val="00657297"/>
    <w:rsid w:val="006575CB"/>
    <w:rsid w:val="00657718"/>
    <w:rsid w:val="00657BDC"/>
    <w:rsid w:val="00657C6C"/>
    <w:rsid w:val="00657F6C"/>
    <w:rsid w:val="00660128"/>
    <w:rsid w:val="0066071C"/>
    <w:rsid w:val="006607D5"/>
    <w:rsid w:val="00660A29"/>
    <w:rsid w:val="00660AE3"/>
    <w:rsid w:val="00660BC6"/>
    <w:rsid w:val="00660C3E"/>
    <w:rsid w:val="006611B8"/>
    <w:rsid w:val="0066137E"/>
    <w:rsid w:val="006613AA"/>
    <w:rsid w:val="00661412"/>
    <w:rsid w:val="00661450"/>
    <w:rsid w:val="00661820"/>
    <w:rsid w:val="0066185B"/>
    <w:rsid w:val="00661CC8"/>
    <w:rsid w:val="00661D3D"/>
    <w:rsid w:val="00661D3E"/>
    <w:rsid w:val="00662144"/>
    <w:rsid w:val="00662486"/>
    <w:rsid w:val="006624E4"/>
    <w:rsid w:val="006625A4"/>
    <w:rsid w:val="006625AC"/>
    <w:rsid w:val="006625C7"/>
    <w:rsid w:val="0066279D"/>
    <w:rsid w:val="006627BC"/>
    <w:rsid w:val="00662B01"/>
    <w:rsid w:val="00662B48"/>
    <w:rsid w:val="00662C01"/>
    <w:rsid w:val="00662E34"/>
    <w:rsid w:val="00663A98"/>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73E"/>
    <w:rsid w:val="0067090B"/>
    <w:rsid w:val="00670A1E"/>
    <w:rsid w:val="00670DDA"/>
    <w:rsid w:val="006712A7"/>
    <w:rsid w:val="006714FC"/>
    <w:rsid w:val="00671536"/>
    <w:rsid w:val="00671699"/>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B2D"/>
    <w:rsid w:val="00674C18"/>
    <w:rsid w:val="00675342"/>
    <w:rsid w:val="0067549A"/>
    <w:rsid w:val="006756F1"/>
    <w:rsid w:val="00675884"/>
    <w:rsid w:val="006758CA"/>
    <w:rsid w:val="00675C9B"/>
    <w:rsid w:val="00675D5A"/>
    <w:rsid w:val="006760F5"/>
    <w:rsid w:val="006761F8"/>
    <w:rsid w:val="006763E4"/>
    <w:rsid w:val="006764A2"/>
    <w:rsid w:val="0067653C"/>
    <w:rsid w:val="00676991"/>
    <w:rsid w:val="00676B3B"/>
    <w:rsid w:val="00676C89"/>
    <w:rsid w:val="00676F5D"/>
    <w:rsid w:val="00676F71"/>
    <w:rsid w:val="00677013"/>
    <w:rsid w:val="006770F9"/>
    <w:rsid w:val="00677474"/>
    <w:rsid w:val="00677925"/>
    <w:rsid w:val="00677AA2"/>
    <w:rsid w:val="00677F2B"/>
    <w:rsid w:val="006802A7"/>
    <w:rsid w:val="006803ED"/>
    <w:rsid w:val="0068048F"/>
    <w:rsid w:val="006804BC"/>
    <w:rsid w:val="00680584"/>
    <w:rsid w:val="00680831"/>
    <w:rsid w:val="00680A15"/>
    <w:rsid w:val="00680C9D"/>
    <w:rsid w:val="00680EA3"/>
    <w:rsid w:val="00680EB1"/>
    <w:rsid w:val="00680F41"/>
    <w:rsid w:val="00680F57"/>
    <w:rsid w:val="006810F3"/>
    <w:rsid w:val="006817BB"/>
    <w:rsid w:val="006818A4"/>
    <w:rsid w:val="006819DC"/>
    <w:rsid w:val="00682027"/>
    <w:rsid w:val="00682242"/>
    <w:rsid w:val="0068253B"/>
    <w:rsid w:val="00682594"/>
    <w:rsid w:val="006829D6"/>
    <w:rsid w:val="00682A37"/>
    <w:rsid w:val="00682AF4"/>
    <w:rsid w:val="00682B32"/>
    <w:rsid w:val="00682D4E"/>
    <w:rsid w:val="00682E0F"/>
    <w:rsid w:val="00682F8F"/>
    <w:rsid w:val="006833A7"/>
    <w:rsid w:val="006833FD"/>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D68"/>
    <w:rsid w:val="00690E94"/>
    <w:rsid w:val="00690EF6"/>
    <w:rsid w:val="00691690"/>
    <w:rsid w:val="00691E2A"/>
    <w:rsid w:val="00692270"/>
    <w:rsid w:val="00692546"/>
    <w:rsid w:val="006928D3"/>
    <w:rsid w:val="00692A74"/>
    <w:rsid w:val="00692A86"/>
    <w:rsid w:val="00693542"/>
    <w:rsid w:val="006936CE"/>
    <w:rsid w:val="00693B92"/>
    <w:rsid w:val="00693F5A"/>
    <w:rsid w:val="00694270"/>
    <w:rsid w:val="00694303"/>
    <w:rsid w:val="0069466A"/>
    <w:rsid w:val="00694C3E"/>
    <w:rsid w:val="00694D7C"/>
    <w:rsid w:val="00694F14"/>
    <w:rsid w:val="00695C7D"/>
    <w:rsid w:val="00695F8B"/>
    <w:rsid w:val="006961EE"/>
    <w:rsid w:val="00696209"/>
    <w:rsid w:val="00696B99"/>
    <w:rsid w:val="00696D36"/>
    <w:rsid w:val="0069738F"/>
    <w:rsid w:val="006973F6"/>
    <w:rsid w:val="006975A7"/>
    <w:rsid w:val="0069775B"/>
    <w:rsid w:val="00697A45"/>
    <w:rsid w:val="00697CFE"/>
    <w:rsid w:val="00697D3C"/>
    <w:rsid w:val="006A020C"/>
    <w:rsid w:val="006A0476"/>
    <w:rsid w:val="006A0A9A"/>
    <w:rsid w:val="006A0B2C"/>
    <w:rsid w:val="006A0DF4"/>
    <w:rsid w:val="006A0EF5"/>
    <w:rsid w:val="006A0FAA"/>
    <w:rsid w:val="006A0FD0"/>
    <w:rsid w:val="006A1A90"/>
    <w:rsid w:val="006A1C05"/>
    <w:rsid w:val="006A1D2C"/>
    <w:rsid w:val="006A1DA7"/>
    <w:rsid w:val="006A1EFC"/>
    <w:rsid w:val="006A2020"/>
    <w:rsid w:val="006A216A"/>
    <w:rsid w:val="006A2356"/>
    <w:rsid w:val="006A236B"/>
    <w:rsid w:val="006A2D8B"/>
    <w:rsid w:val="006A2E14"/>
    <w:rsid w:val="006A2FDE"/>
    <w:rsid w:val="006A2FE9"/>
    <w:rsid w:val="006A30C0"/>
    <w:rsid w:val="006A3248"/>
    <w:rsid w:val="006A32B1"/>
    <w:rsid w:val="006A3441"/>
    <w:rsid w:val="006A359F"/>
    <w:rsid w:val="006A3E30"/>
    <w:rsid w:val="006A3EC1"/>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98E"/>
    <w:rsid w:val="006A7DEC"/>
    <w:rsid w:val="006A7FFB"/>
    <w:rsid w:val="006B05A2"/>
    <w:rsid w:val="006B0A88"/>
    <w:rsid w:val="006B0AC8"/>
    <w:rsid w:val="006B0C1E"/>
    <w:rsid w:val="006B0C93"/>
    <w:rsid w:val="006B0CAF"/>
    <w:rsid w:val="006B0D58"/>
    <w:rsid w:val="006B149F"/>
    <w:rsid w:val="006B1583"/>
    <w:rsid w:val="006B1653"/>
    <w:rsid w:val="006B1BC0"/>
    <w:rsid w:val="006B2238"/>
    <w:rsid w:val="006B23A8"/>
    <w:rsid w:val="006B23AA"/>
    <w:rsid w:val="006B26C6"/>
    <w:rsid w:val="006B27DF"/>
    <w:rsid w:val="006B2801"/>
    <w:rsid w:val="006B2BE2"/>
    <w:rsid w:val="006B2EB4"/>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42"/>
    <w:rsid w:val="006B6263"/>
    <w:rsid w:val="006B62E0"/>
    <w:rsid w:val="006B6411"/>
    <w:rsid w:val="006B650B"/>
    <w:rsid w:val="006B6977"/>
    <w:rsid w:val="006B699F"/>
    <w:rsid w:val="006B6C28"/>
    <w:rsid w:val="006B6CD2"/>
    <w:rsid w:val="006B7037"/>
    <w:rsid w:val="006B720D"/>
    <w:rsid w:val="006B7339"/>
    <w:rsid w:val="006B738A"/>
    <w:rsid w:val="006B74BA"/>
    <w:rsid w:val="006B75FD"/>
    <w:rsid w:val="006B7818"/>
    <w:rsid w:val="006B7AC1"/>
    <w:rsid w:val="006B7AD4"/>
    <w:rsid w:val="006B7CE8"/>
    <w:rsid w:val="006B7F0C"/>
    <w:rsid w:val="006C00F1"/>
    <w:rsid w:val="006C0504"/>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AF0"/>
    <w:rsid w:val="006C1B61"/>
    <w:rsid w:val="006C1C6D"/>
    <w:rsid w:val="006C1D3E"/>
    <w:rsid w:val="006C1F0B"/>
    <w:rsid w:val="006C2052"/>
    <w:rsid w:val="006C20A6"/>
    <w:rsid w:val="006C20D5"/>
    <w:rsid w:val="006C21EA"/>
    <w:rsid w:val="006C2418"/>
    <w:rsid w:val="006C278B"/>
    <w:rsid w:val="006C2805"/>
    <w:rsid w:val="006C2A38"/>
    <w:rsid w:val="006C2AA7"/>
    <w:rsid w:val="006C2BF7"/>
    <w:rsid w:val="006C2FF9"/>
    <w:rsid w:val="006C31AF"/>
    <w:rsid w:val="006C3307"/>
    <w:rsid w:val="006C3A4A"/>
    <w:rsid w:val="006C3B2D"/>
    <w:rsid w:val="006C3FC9"/>
    <w:rsid w:val="006C4106"/>
    <w:rsid w:val="006C4278"/>
    <w:rsid w:val="006C448C"/>
    <w:rsid w:val="006C46A4"/>
    <w:rsid w:val="006C481D"/>
    <w:rsid w:val="006C51F8"/>
    <w:rsid w:val="006C57DE"/>
    <w:rsid w:val="006C5986"/>
    <w:rsid w:val="006C5F89"/>
    <w:rsid w:val="006C62FE"/>
    <w:rsid w:val="006C6B07"/>
    <w:rsid w:val="006C7853"/>
    <w:rsid w:val="006C7A97"/>
    <w:rsid w:val="006C7C97"/>
    <w:rsid w:val="006C7D48"/>
    <w:rsid w:val="006C7F39"/>
    <w:rsid w:val="006D01B6"/>
    <w:rsid w:val="006D02D1"/>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7"/>
    <w:rsid w:val="006D45C5"/>
    <w:rsid w:val="006D4697"/>
    <w:rsid w:val="006D46EE"/>
    <w:rsid w:val="006D47E8"/>
    <w:rsid w:val="006D52E4"/>
    <w:rsid w:val="006D5BBF"/>
    <w:rsid w:val="006D5DC8"/>
    <w:rsid w:val="006D5E91"/>
    <w:rsid w:val="006D62E3"/>
    <w:rsid w:val="006D63B9"/>
    <w:rsid w:val="006D6485"/>
    <w:rsid w:val="006D65AB"/>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80C"/>
    <w:rsid w:val="006E21CA"/>
    <w:rsid w:val="006E22A7"/>
    <w:rsid w:val="006E2743"/>
    <w:rsid w:val="006E2C90"/>
    <w:rsid w:val="006E2CB8"/>
    <w:rsid w:val="006E32CB"/>
    <w:rsid w:val="006E32CD"/>
    <w:rsid w:val="006E36E0"/>
    <w:rsid w:val="006E3D74"/>
    <w:rsid w:val="006E419B"/>
    <w:rsid w:val="006E421D"/>
    <w:rsid w:val="006E49DE"/>
    <w:rsid w:val="006E4A52"/>
    <w:rsid w:val="006E4AB1"/>
    <w:rsid w:val="006E4B5B"/>
    <w:rsid w:val="006E507D"/>
    <w:rsid w:val="006E50C2"/>
    <w:rsid w:val="006E5248"/>
    <w:rsid w:val="006E52A1"/>
    <w:rsid w:val="006E52E1"/>
    <w:rsid w:val="006E54FC"/>
    <w:rsid w:val="006E5648"/>
    <w:rsid w:val="006E569C"/>
    <w:rsid w:val="006E5AAD"/>
    <w:rsid w:val="006E5AED"/>
    <w:rsid w:val="006E5C19"/>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1EC"/>
    <w:rsid w:val="006F123E"/>
    <w:rsid w:val="006F1511"/>
    <w:rsid w:val="006F1554"/>
    <w:rsid w:val="006F15A7"/>
    <w:rsid w:val="006F1E86"/>
    <w:rsid w:val="006F2158"/>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7D9"/>
    <w:rsid w:val="006F7C18"/>
    <w:rsid w:val="00700297"/>
    <w:rsid w:val="007003C4"/>
    <w:rsid w:val="007004E7"/>
    <w:rsid w:val="00700503"/>
    <w:rsid w:val="007009D8"/>
    <w:rsid w:val="007009F3"/>
    <w:rsid w:val="00700FBA"/>
    <w:rsid w:val="007012DE"/>
    <w:rsid w:val="007013CA"/>
    <w:rsid w:val="007013E1"/>
    <w:rsid w:val="007017B4"/>
    <w:rsid w:val="007019DE"/>
    <w:rsid w:val="00701C3E"/>
    <w:rsid w:val="00701C5B"/>
    <w:rsid w:val="00701D5F"/>
    <w:rsid w:val="007020BB"/>
    <w:rsid w:val="0070234D"/>
    <w:rsid w:val="007027A1"/>
    <w:rsid w:val="00702BC2"/>
    <w:rsid w:val="00702C36"/>
    <w:rsid w:val="00702FE0"/>
    <w:rsid w:val="007030B4"/>
    <w:rsid w:val="007031FE"/>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3DF"/>
    <w:rsid w:val="007058A3"/>
    <w:rsid w:val="00705BE4"/>
    <w:rsid w:val="00705CE6"/>
    <w:rsid w:val="00705D03"/>
    <w:rsid w:val="00705F36"/>
    <w:rsid w:val="0070635B"/>
    <w:rsid w:val="00706973"/>
    <w:rsid w:val="00706AD0"/>
    <w:rsid w:val="007072B4"/>
    <w:rsid w:val="007073DB"/>
    <w:rsid w:val="007074EC"/>
    <w:rsid w:val="00707503"/>
    <w:rsid w:val="00707A0A"/>
    <w:rsid w:val="00707A3A"/>
    <w:rsid w:val="00707D6F"/>
    <w:rsid w:val="00707F36"/>
    <w:rsid w:val="00710BCC"/>
    <w:rsid w:val="00710D89"/>
    <w:rsid w:val="00710F3A"/>
    <w:rsid w:val="007114E0"/>
    <w:rsid w:val="00711B48"/>
    <w:rsid w:val="00711B77"/>
    <w:rsid w:val="00711D07"/>
    <w:rsid w:val="00711DDA"/>
    <w:rsid w:val="00711E13"/>
    <w:rsid w:val="0071208C"/>
    <w:rsid w:val="007120BA"/>
    <w:rsid w:val="007122A5"/>
    <w:rsid w:val="00712765"/>
    <w:rsid w:val="0071284F"/>
    <w:rsid w:val="0071295E"/>
    <w:rsid w:val="00712EC3"/>
    <w:rsid w:val="00712EDA"/>
    <w:rsid w:val="00712F61"/>
    <w:rsid w:val="0071388D"/>
    <w:rsid w:val="00713C19"/>
    <w:rsid w:val="00713E5F"/>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BA4"/>
    <w:rsid w:val="00716C8C"/>
    <w:rsid w:val="0071705B"/>
    <w:rsid w:val="0071720E"/>
    <w:rsid w:val="00717728"/>
    <w:rsid w:val="00717795"/>
    <w:rsid w:val="00717A27"/>
    <w:rsid w:val="00717BB5"/>
    <w:rsid w:val="00717C5C"/>
    <w:rsid w:val="00720075"/>
    <w:rsid w:val="0072019D"/>
    <w:rsid w:val="00720727"/>
    <w:rsid w:val="00720965"/>
    <w:rsid w:val="00720CC2"/>
    <w:rsid w:val="00720FB8"/>
    <w:rsid w:val="0072102E"/>
    <w:rsid w:val="0072112C"/>
    <w:rsid w:val="007212ED"/>
    <w:rsid w:val="0072140A"/>
    <w:rsid w:val="00721613"/>
    <w:rsid w:val="0072187B"/>
    <w:rsid w:val="007219FF"/>
    <w:rsid w:val="00721D06"/>
    <w:rsid w:val="00722093"/>
    <w:rsid w:val="0072209C"/>
    <w:rsid w:val="007220CA"/>
    <w:rsid w:val="00722231"/>
    <w:rsid w:val="0072235A"/>
    <w:rsid w:val="0072256E"/>
    <w:rsid w:val="00722D20"/>
    <w:rsid w:val="0072313E"/>
    <w:rsid w:val="00723436"/>
    <w:rsid w:val="00723794"/>
    <w:rsid w:val="007238E6"/>
    <w:rsid w:val="00723BB4"/>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52"/>
    <w:rsid w:val="007301CA"/>
    <w:rsid w:val="007308B4"/>
    <w:rsid w:val="007308D4"/>
    <w:rsid w:val="00730AE0"/>
    <w:rsid w:val="00730E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2AF"/>
    <w:rsid w:val="007346DB"/>
    <w:rsid w:val="00734850"/>
    <w:rsid w:val="00734862"/>
    <w:rsid w:val="00734B79"/>
    <w:rsid w:val="00734C19"/>
    <w:rsid w:val="00734D3C"/>
    <w:rsid w:val="00735081"/>
    <w:rsid w:val="00735166"/>
    <w:rsid w:val="007351DD"/>
    <w:rsid w:val="007352F2"/>
    <w:rsid w:val="00735402"/>
    <w:rsid w:val="00735506"/>
    <w:rsid w:val="00735611"/>
    <w:rsid w:val="0073599E"/>
    <w:rsid w:val="00735B63"/>
    <w:rsid w:val="00735EDA"/>
    <w:rsid w:val="00736068"/>
    <w:rsid w:val="0073616A"/>
    <w:rsid w:val="007362C3"/>
    <w:rsid w:val="0073638E"/>
    <w:rsid w:val="0073640C"/>
    <w:rsid w:val="00736418"/>
    <w:rsid w:val="0073647C"/>
    <w:rsid w:val="0073682D"/>
    <w:rsid w:val="007369EB"/>
    <w:rsid w:val="0073741F"/>
    <w:rsid w:val="007375A2"/>
    <w:rsid w:val="007375B9"/>
    <w:rsid w:val="00737718"/>
    <w:rsid w:val="007377E8"/>
    <w:rsid w:val="00737B75"/>
    <w:rsid w:val="00737CB0"/>
    <w:rsid w:val="007402BD"/>
    <w:rsid w:val="00740330"/>
    <w:rsid w:val="007405B2"/>
    <w:rsid w:val="0074067F"/>
    <w:rsid w:val="00740BFC"/>
    <w:rsid w:val="00740C97"/>
    <w:rsid w:val="00741672"/>
    <w:rsid w:val="00741716"/>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1C"/>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90A"/>
    <w:rsid w:val="00750AD1"/>
    <w:rsid w:val="00750F03"/>
    <w:rsid w:val="00751166"/>
    <w:rsid w:val="00751594"/>
    <w:rsid w:val="007515AB"/>
    <w:rsid w:val="00751636"/>
    <w:rsid w:val="0075175D"/>
    <w:rsid w:val="007518B6"/>
    <w:rsid w:val="00751C10"/>
    <w:rsid w:val="00751F21"/>
    <w:rsid w:val="00751FD4"/>
    <w:rsid w:val="00752279"/>
    <w:rsid w:val="00752355"/>
    <w:rsid w:val="007523C2"/>
    <w:rsid w:val="007526D7"/>
    <w:rsid w:val="00752A90"/>
    <w:rsid w:val="00752EB0"/>
    <w:rsid w:val="00752F4E"/>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294"/>
    <w:rsid w:val="00757319"/>
    <w:rsid w:val="007577E5"/>
    <w:rsid w:val="007579BB"/>
    <w:rsid w:val="00757E30"/>
    <w:rsid w:val="00760050"/>
    <w:rsid w:val="007603C9"/>
    <w:rsid w:val="0076076B"/>
    <w:rsid w:val="00760B5C"/>
    <w:rsid w:val="00760CB1"/>
    <w:rsid w:val="007613F5"/>
    <w:rsid w:val="00762214"/>
    <w:rsid w:val="007623DF"/>
    <w:rsid w:val="00762C05"/>
    <w:rsid w:val="00762C1A"/>
    <w:rsid w:val="00762C43"/>
    <w:rsid w:val="00762CEA"/>
    <w:rsid w:val="00763207"/>
    <w:rsid w:val="00763256"/>
    <w:rsid w:val="007633C9"/>
    <w:rsid w:val="0076360B"/>
    <w:rsid w:val="00763AFA"/>
    <w:rsid w:val="00763B3C"/>
    <w:rsid w:val="00763C09"/>
    <w:rsid w:val="00763EAD"/>
    <w:rsid w:val="00763EF1"/>
    <w:rsid w:val="00763F54"/>
    <w:rsid w:val="0076428D"/>
    <w:rsid w:val="007642A3"/>
    <w:rsid w:val="00764376"/>
    <w:rsid w:val="0076481A"/>
    <w:rsid w:val="0076517C"/>
    <w:rsid w:val="00765261"/>
    <w:rsid w:val="0076571D"/>
    <w:rsid w:val="007658E0"/>
    <w:rsid w:val="00765C84"/>
    <w:rsid w:val="00765EBE"/>
    <w:rsid w:val="007660EC"/>
    <w:rsid w:val="00766128"/>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8AE"/>
    <w:rsid w:val="007710E9"/>
    <w:rsid w:val="0077135A"/>
    <w:rsid w:val="007718F8"/>
    <w:rsid w:val="00771A89"/>
    <w:rsid w:val="00771E23"/>
    <w:rsid w:val="00771F38"/>
    <w:rsid w:val="00771FBD"/>
    <w:rsid w:val="0077237F"/>
    <w:rsid w:val="007725E3"/>
    <w:rsid w:val="0077288A"/>
    <w:rsid w:val="00772A48"/>
    <w:rsid w:val="0077329F"/>
    <w:rsid w:val="0077342A"/>
    <w:rsid w:val="00773654"/>
    <w:rsid w:val="00773851"/>
    <w:rsid w:val="007739FC"/>
    <w:rsid w:val="00774046"/>
    <w:rsid w:val="0077447B"/>
    <w:rsid w:val="00774644"/>
    <w:rsid w:val="007746CD"/>
    <w:rsid w:val="00774859"/>
    <w:rsid w:val="007748FD"/>
    <w:rsid w:val="0077498F"/>
    <w:rsid w:val="00774C2C"/>
    <w:rsid w:val="00774C7C"/>
    <w:rsid w:val="00774D56"/>
    <w:rsid w:val="00774E91"/>
    <w:rsid w:val="00774EC0"/>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549"/>
    <w:rsid w:val="007827D2"/>
    <w:rsid w:val="007828F4"/>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3E29"/>
    <w:rsid w:val="00784056"/>
    <w:rsid w:val="007840D2"/>
    <w:rsid w:val="0078430A"/>
    <w:rsid w:val="007843A6"/>
    <w:rsid w:val="007843E1"/>
    <w:rsid w:val="0078457B"/>
    <w:rsid w:val="007847AE"/>
    <w:rsid w:val="00784C77"/>
    <w:rsid w:val="00784FC2"/>
    <w:rsid w:val="007852B1"/>
    <w:rsid w:val="007852BF"/>
    <w:rsid w:val="007853F0"/>
    <w:rsid w:val="0078546F"/>
    <w:rsid w:val="00786432"/>
    <w:rsid w:val="007865C0"/>
    <w:rsid w:val="007865DE"/>
    <w:rsid w:val="00786BF5"/>
    <w:rsid w:val="00786C23"/>
    <w:rsid w:val="00787051"/>
    <w:rsid w:val="007870A9"/>
    <w:rsid w:val="007870BB"/>
    <w:rsid w:val="0078723A"/>
    <w:rsid w:val="00787DCF"/>
    <w:rsid w:val="00787F0C"/>
    <w:rsid w:val="0079009F"/>
    <w:rsid w:val="00790196"/>
    <w:rsid w:val="007906A8"/>
    <w:rsid w:val="007906C3"/>
    <w:rsid w:val="007909D7"/>
    <w:rsid w:val="007909E4"/>
    <w:rsid w:val="00790B60"/>
    <w:rsid w:val="00790B70"/>
    <w:rsid w:val="00790BE2"/>
    <w:rsid w:val="00790C73"/>
    <w:rsid w:val="00790CDE"/>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5136"/>
    <w:rsid w:val="007951C4"/>
    <w:rsid w:val="007954FD"/>
    <w:rsid w:val="0079566B"/>
    <w:rsid w:val="007956B1"/>
    <w:rsid w:val="00795D4D"/>
    <w:rsid w:val="00795DE5"/>
    <w:rsid w:val="00795E16"/>
    <w:rsid w:val="00795F2F"/>
    <w:rsid w:val="00796029"/>
    <w:rsid w:val="0079602D"/>
    <w:rsid w:val="0079626D"/>
    <w:rsid w:val="0079653C"/>
    <w:rsid w:val="0079687F"/>
    <w:rsid w:val="00796973"/>
    <w:rsid w:val="00796995"/>
    <w:rsid w:val="00796BBB"/>
    <w:rsid w:val="0079707B"/>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6400"/>
    <w:rsid w:val="007A67E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2C6"/>
    <w:rsid w:val="007B332E"/>
    <w:rsid w:val="007B3676"/>
    <w:rsid w:val="007B37BC"/>
    <w:rsid w:val="007B3E38"/>
    <w:rsid w:val="007B420D"/>
    <w:rsid w:val="007B42DC"/>
    <w:rsid w:val="007B44D9"/>
    <w:rsid w:val="007B4961"/>
    <w:rsid w:val="007B4A5E"/>
    <w:rsid w:val="007B4A6F"/>
    <w:rsid w:val="007B4D02"/>
    <w:rsid w:val="007B4EC5"/>
    <w:rsid w:val="007B5030"/>
    <w:rsid w:val="007B5216"/>
    <w:rsid w:val="007B545D"/>
    <w:rsid w:val="007B56CF"/>
    <w:rsid w:val="007B57BA"/>
    <w:rsid w:val="007B59BF"/>
    <w:rsid w:val="007B5AD8"/>
    <w:rsid w:val="007B5C5C"/>
    <w:rsid w:val="007B6028"/>
    <w:rsid w:val="007B64F8"/>
    <w:rsid w:val="007B69AA"/>
    <w:rsid w:val="007B6E01"/>
    <w:rsid w:val="007B7052"/>
    <w:rsid w:val="007B720B"/>
    <w:rsid w:val="007B73C8"/>
    <w:rsid w:val="007B7496"/>
    <w:rsid w:val="007B76BD"/>
    <w:rsid w:val="007B773E"/>
    <w:rsid w:val="007B77EA"/>
    <w:rsid w:val="007B7834"/>
    <w:rsid w:val="007C011A"/>
    <w:rsid w:val="007C0462"/>
    <w:rsid w:val="007C04D9"/>
    <w:rsid w:val="007C07AB"/>
    <w:rsid w:val="007C07D2"/>
    <w:rsid w:val="007C0809"/>
    <w:rsid w:val="007C099E"/>
    <w:rsid w:val="007C0A0E"/>
    <w:rsid w:val="007C0B23"/>
    <w:rsid w:val="007C0BCA"/>
    <w:rsid w:val="007C0D6E"/>
    <w:rsid w:val="007C0EFD"/>
    <w:rsid w:val="007C1457"/>
    <w:rsid w:val="007C18C0"/>
    <w:rsid w:val="007C19AC"/>
    <w:rsid w:val="007C1C40"/>
    <w:rsid w:val="007C2352"/>
    <w:rsid w:val="007C26A9"/>
    <w:rsid w:val="007C26AD"/>
    <w:rsid w:val="007C2739"/>
    <w:rsid w:val="007C289D"/>
    <w:rsid w:val="007C2964"/>
    <w:rsid w:val="007C2ED0"/>
    <w:rsid w:val="007C3040"/>
    <w:rsid w:val="007C30DC"/>
    <w:rsid w:val="007C3399"/>
    <w:rsid w:val="007C33F4"/>
    <w:rsid w:val="007C34A2"/>
    <w:rsid w:val="007C3BCD"/>
    <w:rsid w:val="007C3D11"/>
    <w:rsid w:val="007C3FA2"/>
    <w:rsid w:val="007C4005"/>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9FE"/>
    <w:rsid w:val="007C7D97"/>
    <w:rsid w:val="007C7DF2"/>
    <w:rsid w:val="007D030A"/>
    <w:rsid w:val="007D0395"/>
    <w:rsid w:val="007D046B"/>
    <w:rsid w:val="007D05E2"/>
    <w:rsid w:val="007D06CB"/>
    <w:rsid w:val="007D07CA"/>
    <w:rsid w:val="007D0A7D"/>
    <w:rsid w:val="007D0AF2"/>
    <w:rsid w:val="007D0B23"/>
    <w:rsid w:val="007D0B6C"/>
    <w:rsid w:val="007D0C44"/>
    <w:rsid w:val="007D1196"/>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94"/>
    <w:rsid w:val="007D28EE"/>
    <w:rsid w:val="007D2A9A"/>
    <w:rsid w:val="007D2C1A"/>
    <w:rsid w:val="007D2DD0"/>
    <w:rsid w:val="007D2EC2"/>
    <w:rsid w:val="007D2F0B"/>
    <w:rsid w:val="007D352E"/>
    <w:rsid w:val="007D380A"/>
    <w:rsid w:val="007D3BD3"/>
    <w:rsid w:val="007D3CC9"/>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7FE"/>
    <w:rsid w:val="007D6989"/>
    <w:rsid w:val="007D6B59"/>
    <w:rsid w:val="007D6E2E"/>
    <w:rsid w:val="007D6E30"/>
    <w:rsid w:val="007D6E8D"/>
    <w:rsid w:val="007D6ECE"/>
    <w:rsid w:val="007D7193"/>
    <w:rsid w:val="007D7345"/>
    <w:rsid w:val="007D7428"/>
    <w:rsid w:val="007D743E"/>
    <w:rsid w:val="007D74DA"/>
    <w:rsid w:val="007D74E0"/>
    <w:rsid w:val="007D76B6"/>
    <w:rsid w:val="007D774E"/>
    <w:rsid w:val="007D7A91"/>
    <w:rsid w:val="007D7F0B"/>
    <w:rsid w:val="007E04B0"/>
    <w:rsid w:val="007E08FC"/>
    <w:rsid w:val="007E099F"/>
    <w:rsid w:val="007E0AC2"/>
    <w:rsid w:val="007E1278"/>
    <w:rsid w:val="007E12C0"/>
    <w:rsid w:val="007E14E4"/>
    <w:rsid w:val="007E16AE"/>
    <w:rsid w:val="007E1881"/>
    <w:rsid w:val="007E1CAA"/>
    <w:rsid w:val="007E1D23"/>
    <w:rsid w:val="007E24A9"/>
    <w:rsid w:val="007E27C4"/>
    <w:rsid w:val="007E30A7"/>
    <w:rsid w:val="007E3495"/>
    <w:rsid w:val="007E3704"/>
    <w:rsid w:val="007E3AD9"/>
    <w:rsid w:val="007E3C85"/>
    <w:rsid w:val="007E3C98"/>
    <w:rsid w:val="007E3EA1"/>
    <w:rsid w:val="007E401C"/>
    <w:rsid w:val="007E40FB"/>
    <w:rsid w:val="007E4209"/>
    <w:rsid w:val="007E4E12"/>
    <w:rsid w:val="007E508E"/>
    <w:rsid w:val="007E5381"/>
    <w:rsid w:val="007E54CB"/>
    <w:rsid w:val="007E54E3"/>
    <w:rsid w:val="007E55B7"/>
    <w:rsid w:val="007E5937"/>
    <w:rsid w:val="007E5BB1"/>
    <w:rsid w:val="007E5D70"/>
    <w:rsid w:val="007E5F75"/>
    <w:rsid w:val="007E6000"/>
    <w:rsid w:val="007E6244"/>
    <w:rsid w:val="007E6370"/>
    <w:rsid w:val="007E643E"/>
    <w:rsid w:val="007E6494"/>
    <w:rsid w:val="007E654A"/>
    <w:rsid w:val="007E656F"/>
    <w:rsid w:val="007E6654"/>
    <w:rsid w:val="007E670B"/>
    <w:rsid w:val="007E690D"/>
    <w:rsid w:val="007E6B63"/>
    <w:rsid w:val="007E6E1B"/>
    <w:rsid w:val="007E747D"/>
    <w:rsid w:val="007E74AC"/>
    <w:rsid w:val="007E7A35"/>
    <w:rsid w:val="007E7C5E"/>
    <w:rsid w:val="007E7CC1"/>
    <w:rsid w:val="007E7CEC"/>
    <w:rsid w:val="007E7F73"/>
    <w:rsid w:val="007F000E"/>
    <w:rsid w:val="007F0168"/>
    <w:rsid w:val="007F01E7"/>
    <w:rsid w:val="007F02AA"/>
    <w:rsid w:val="007F03C3"/>
    <w:rsid w:val="007F05EC"/>
    <w:rsid w:val="007F067C"/>
    <w:rsid w:val="007F08DB"/>
    <w:rsid w:val="007F0CB4"/>
    <w:rsid w:val="007F0E51"/>
    <w:rsid w:val="007F0FC5"/>
    <w:rsid w:val="007F1098"/>
    <w:rsid w:val="007F10B6"/>
    <w:rsid w:val="007F1388"/>
    <w:rsid w:val="007F1582"/>
    <w:rsid w:val="007F190F"/>
    <w:rsid w:val="007F19F8"/>
    <w:rsid w:val="007F1A34"/>
    <w:rsid w:val="007F1CD0"/>
    <w:rsid w:val="007F1FC7"/>
    <w:rsid w:val="007F22BF"/>
    <w:rsid w:val="007F26A3"/>
    <w:rsid w:val="007F29F0"/>
    <w:rsid w:val="007F3093"/>
    <w:rsid w:val="007F3156"/>
    <w:rsid w:val="007F3D63"/>
    <w:rsid w:val="007F461B"/>
    <w:rsid w:val="007F468B"/>
    <w:rsid w:val="007F47CF"/>
    <w:rsid w:val="007F493D"/>
    <w:rsid w:val="007F4A28"/>
    <w:rsid w:val="007F4B96"/>
    <w:rsid w:val="007F4D38"/>
    <w:rsid w:val="007F4EFC"/>
    <w:rsid w:val="007F51A1"/>
    <w:rsid w:val="007F5263"/>
    <w:rsid w:val="007F5395"/>
    <w:rsid w:val="007F54E2"/>
    <w:rsid w:val="007F5898"/>
    <w:rsid w:val="007F5AB4"/>
    <w:rsid w:val="007F5C40"/>
    <w:rsid w:val="007F5CFE"/>
    <w:rsid w:val="007F6373"/>
    <w:rsid w:val="007F6568"/>
    <w:rsid w:val="007F67E3"/>
    <w:rsid w:val="007F68FF"/>
    <w:rsid w:val="007F6CF1"/>
    <w:rsid w:val="007F6D3E"/>
    <w:rsid w:val="007F7157"/>
    <w:rsid w:val="007F71B5"/>
    <w:rsid w:val="007F73C5"/>
    <w:rsid w:val="007F75DC"/>
    <w:rsid w:val="007F76A3"/>
    <w:rsid w:val="007F76D4"/>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CCB"/>
    <w:rsid w:val="00803F54"/>
    <w:rsid w:val="00804309"/>
    <w:rsid w:val="00804B63"/>
    <w:rsid w:val="00804CDB"/>
    <w:rsid w:val="00804E0B"/>
    <w:rsid w:val="00804E1E"/>
    <w:rsid w:val="00804E9F"/>
    <w:rsid w:val="00805D0A"/>
    <w:rsid w:val="00805E58"/>
    <w:rsid w:val="00805F45"/>
    <w:rsid w:val="00805FCD"/>
    <w:rsid w:val="00806455"/>
    <w:rsid w:val="0080650C"/>
    <w:rsid w:val="008070B6"/>
    <w:rsid w:val="0080716C"/>
    <w:rsid w:val="0080743E"/>
    <w:rsid w:val="008074B1"/>
    <w:rsid w:val="008074C3"/>
    <w:rsid w:val="00807664"/>
    <w:rsid w:val="0080786E"/>
    <w:rsid w:val="00807987"/>
    <w:rsid w:val="00807BA7"/>
    <w:rsid w:val="00807E2A"/>
    <w:rsid w:val="00807E2C"/>
    <w:rsid w:val="00807E63"/>
    <w:rsid w:val="00810296"/>
    <w:rsid w:val="008104EA"/>
    <w:rsid w:val="0081077D"/>
    <w:rsid w:val="008107A5"/>
    <w:rsid w:val="0081098E"/>
    <w:rsid w:val="008109D2"/>
    <w:rsid w:val="00810A39"/>
    <w:rsid w:val="00810C13"/>
    <w:rsid w:val="00810ECE"/>
    <w:rsid w:val="00810F21"/>
    <w:rsid w:val="00810FD8"/>
    <w:rsid w:val="00811190"/>
    <w:rsid w:val="0081121A"/>
    <w:rsid w:val="00811319"/>
    <w:rsid w:val="00811510"/>
    <w:rsid w:val="008115E2"/>
    <w:rsid w:val="00811639"/>
    <w:rsid w:val="00811731"/>
    <w:rsid w:val="00811DF9"/>
    <w:rsid w:val="00811E9D"/>
    <w:rsid w:val="00811FFF"/>
    <w:rsid w:val="00812085"/>
    <w:rsid w:val="0081209E"/>
    <w:rsid w:val="00812455"/>
    <w:rsid w:val="008129D3"/>
    <w:rsid w:val="00812C2C"/>
    <w:rsid w:val="00812C54"/>
    <w:rsid w:val="0081318D"/>
    <w:rsid w:val="00813A53"/>
    <w:rsid w:val="00813E56"/>
    <w:rsid w:val="00813F43"/>
    <w:rsid w:val="008143FD"/>
    <w:rsid w:val="00814452"/>
    <w:rsid w:val="008154B4"/>
    <w:rsid w:val="008155D8"/>
    <w:rsid w:val="00815779"/>
    <w:rsid w:val="00815B35"/>
    <w:rsid w:val="00815F50"/>
    <w:rsid w:val="0081625F"/>
    <w:rsid w:val="008162A0"/>
    <w:rsid w:val="0081663F"/>
    <w:rsid w:val="0081665F"/>
    <w:rsid w:val="008166D1"/>
    <w:rsid w:val="00816781"/>
    <w:rsid w:val="00816E3D"/>
    <w:rsid w:val="00816E90"/>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18"/>
    <w:rsid w:val="00824A91"/>
    <w:rsid w:val="00824C2E"/>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00"/>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86C"/>
    <w:rsid w:val="00834947"/>
    <w:rsid w:val="00834974"/>
    <w:rsid w:val="00834998"/>
    <w:rsid w:val="00834A98"/>
    <w:rsid w:val="00834B77"/>
    <w:rsid w:val="00834C45"/>
    <w:rsid w:val="00835343"/>
    <w:rsid w:val="008355BE"/>
    <w:rsid w:val="00835883"/>
    <w:rsid w:val="00835ED7"/>
    <w:rsid w:val="00835FA5"/>
    <w:rsid w:val="00836039"/>
    <w:rsid w:val="0083631F"/>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0F10"/>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6B7"/>
    <w:rsid w:val="00843846"/>
    <w:rsid w:val="00843A28"/>
    <w:rsid w:val="00843F42"/>
    <w:rsid w:val="0084406A"/>
    <w:rsid w:val="00844135"/>
    <w:rsid w:val="00844157"/>
    <w:rsid w:val="008442E9"/>
    <w:rsid w:val="0084454E"/>
    <w:rsid w:val="0084480A"/>
    <w:rsid w:val="00844879"/>
    <w:rsid w:val="00844A20"/>
    <w:rsid w:val="00844BE9"/>
    <w:rsid w:val="00844C1A"/>
    <w:rsid w:val="00844E17"/>
    <w:rsid w:val="00844EFD"/>
    <w:rsid w:val="00844F5E"/>
    <w:rsid w:val="00845810"/>
    <w:rsid w:val="00845992"/>
    <w:rsid w:val="00845BF6"/>
    <w:rsid w:val="00845C08"/>
    <w:rsid w:val="00845DBF"/>
    <w:rsid w:val="00846087"/>
    <w:rsid w:val="00846297"/>
    <w:rsid w:val="00847274"/>
    <w:rsid w:val="0084732C"/>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C22"/>
    <w:rsid w:val="00852EA2"/>
    <w:rsid w:val="00852F5F"/>
    <w:rsid w:val="0085351D"/>
    <w:rsid w:val="008537AC"/>
    <w:rsid w:val="008537F1"/>
    <w:rsid w:val="00853890"/>
    <w:rsid w:val="00853A21"/>
    <w:rsid w:val="00853C08"/>
    <w:rsid w:val="00853C63"/>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86C"/>
    <w:rsid w:val="00856A13"/>
    <w:rsid w:val="00856CAE"/>
    <w:rsid w:val="00856CDA"/>
    <w:rsid w:val="008576EB"/>
    <w:rsid w:val="00857C32"/>
    <w:rsid w:val="00857F67"/>
    <w:rsid w:val="008600DB"/>
    <w:rsid w:val="00860200"/>
    <w:rsid w:val="0086031E"/>
    <w:rsid w:val="00860479"/>
    <w:rsid w:val="0086053A"/>
    <w:rsid w:val="00860A90"/>
    <w:rsid w:val="00860F87"/>
    <w:rsid w:val="00861283"/>
    <w:rsid w:val="00861723"/>
    <w:rsid w:val="00861944"/>
    <w:rsid w:val="00861DE4"/>
    <w:rsid w:val="00861EC3"/>
    <w:rsid w:val="00861ECB"/>
    <w:rsid w:val="008620E7"/>
    <w:rsid w:val="008623E9"/>
    <w:rsid w:val="008624A0"/>
    <w:rsid w:val="00862840"/>
    <w:rsid w:val="00862B50"/>
    <w:rsid w:val="00862C38"/>
    <w:rsid w:val="008632B9"/>
    <w:rsid w:val="0086362F"/>
    <w:rsid w:val="008636C3"/>
    <w:rsid w:val="008637E6"/>
    <w:rsid w:val="00864125"/>
    <w:rsid w:val="00864320"/>
    <w:rsid w:val="008644EC"/>
    <w:rsid w:val="008649E4"/>
    <w:rsid w:val="00864BA5"/>
    <w:rsid w:val="00864BD9"/>
    <w:rsid w:val="00864D59"/>
    <w:rsid w:val="00864E80"/>
    <w:rsid w:val="00864EA0"/>
    <w:rsid w:val="0086502A"/>
    <w:rsid w:val="008654BA"/>
    <w:rsid w:val="00865910"/>
    <w:rsid w:val="00865DA2"/>
    <w:rsid w:val="00865F73"/>
    <w:rsid w:val="0086651B"/>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1B55"/>
    <w:rsid w:val="008721A2"/>
    <w:rsid w:val="0087238B"/>
    <w:rsid w:val="0087266D"/>
    <w:rsid w:val="008726E1"/>
    <w:rsid w:val="0087275B"/>
    <w:rsid w:val="008727D0"/>
    <w:rsid w:val="008729F3"/>
    <w:rsid w:val="00872DA6"/>
    <w:rsid w:val="00873031"/>
    <w:rsid w:val="008730D6"/>
    <w:rsid w:val="008730DA"/>
    <w:rsid w:val="008730F8"/>
    <w:rsid w:val="0087330C"/>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3FD"/>
    <w:rsid w:val="0087660C"/>
    <w:rsid w:val="008769A0"/>
    <w:rsid w:val="008769FF"/>
    <w:rsid w:val="008773D3"/>
    <w:rsid w:val="008774FC"/>
    <w:rsid w:val="0087752D"/>
    <w:rsid w:val="00877C6E"/>
    <w:rsid w:val="00877FFD"/>
    <w:rsid w:val="008801F3"/>
    <w:rsid w:val="00880320"/>
    <w:rsid w:val="008803F6"/>
    <w:rsid w:val="008805CC"/>
    <w:rsid w:val="0088064F"/>
    <w:rsid w:val="00880B0D"/>
    <w:rsid w:val="00880DE3"/>
    <w:rsid w:val="00881163"/>
    <w:rsid w:val="008811AB"/>
    <w:rsid w:val="008813E1"/>
    <w:rsid w:val="00881473"/>
    <w:rsid w:val="00881789"/>
    <w:rsid w:val="00881A2E"/>
    <w:rsid w:val="00881CB4"/>
    <w:rsid w:val="00881CC8"/>
    <w:rsid w:val="00881EE5"/>
    <w:rsid w:val="00882017"/>
    <w:rsid w:val="00882348"/>
    <w:rsid w:val="0088251B"/>
    <w:rsid w:val="008826F7"/>
    <w:rsid w:val="00882716"/>
    <w:rsid w:val="00882FDA"/>
    <w:rsid w:val="0088321C"/>
    <w:rsid w:val="0088364E"/>
    <w:rsid w:val="008836B8"/>
    <w:rsid w:val="00883767"/>
    <w:rsid w:val="00883AA3"/>
    <w:rsid w:val="00883B6F"/>
    <w:rsid w:val="00883DD0"/>
    <w:rsid w:val="00883F3B"/>
    <w:rsid w:val="00884085"/>
    <w:rsid w:val="00884376"/>
    <w:rsid w:val="00884377"/>
    <w:rsid w:val="008843B9"/>
    <w:rsid w:val="00885146"/>
    <w:rsid w:val="008852EB"/>
    <w:rsid w:val="00885418"/>
    <w:rsid w:val="0088573F"/>
    <w:rsid w:val="008857E6"/>
    <w:rsid w:val="00885D51"/>
    <w:rsid w:val="0088648A"/>
    <w:rsid w:val="008865B1"/>
    <w:rsid w:val="00886663"/>
    <w:rsid w:val="00886AD1"/>
    <w:rsid w:val="008872E0"/>
    <w:rsid w:val="00887AAE"/>
    <w:rsid w:val="00887E85"/>
    <w:rsid w:val="00887EFB"/>
    <w:rsid w:val="008902D7"/>
    <w:rsid w:val="0089048C"/>
    <w:rsid w:val="00890889"/>
    <w:rsid w:val="00890CAB"/>
    <w:rsid w:val="00890DDC"/>
    <w:rsid w:val="00890EE8"/>
    <w:rsid w:val="00891114"/>
    <w:rsid w:val="0089115A"/>
    <w:rsid w:val="0089133E"/>
    <w:rsid w:val="008915BC"/>
    <w:rsid w:val="0089165D"/>
    <w:rsid w:val="00891852"/>
    <w:rsid w:val="00891AA3"/>
    <w:rsid w:val="00891D92"/>
    <w:rsid w:val="00891E6C"/>
    <w:rsid w:val="00891FA1"/>
    <w:rsid w:val="0089216A"/>
    <w:rsid w:val="00892327"/>
    <w:rsid w:val="008926F9"/>
    <w:rsid w:val="008926FE"/>
    <w:rsid w:val="00892741"/>
    <w:rsid w:val="0089295F"/>
    <w:rsid w:val="00892F5E"/>
    <w:rsid w:val="00893131"/>
    <w:rsid w:val="0089336D"/>
    <w:rsid w:val="00893408"/>
    <w:rsid w:val="008934D4"/>
    <w:rsid w:val="0089365F"/>
    <w:rsid w:val="00893DEB"/>
    <w:rsid w:val="00893F20"/>
    <w:rsid w:val="0089406C"/>
    <w:rsid w:val="008940EA"/>
    <w:rsid w:val="008948E8"/>
    <w:rsid w:val="00894A51"/>
    <w:rsid w:val="00894E25"/>
    <w:rsid w:val="00894EF9"/>
    <w:rsid w:val="008950EB"/>
    <w:rsid w:val="0089516B"/>
    <w:rsid w:val="0089558A"/>
    <w:rsid w:val="00895832"/>
    <w:rsid w:val="0089586D"/>
    <w:rsid w:val="00895919"/>
    <w:rsid w:val="008960A9"/>
    <w:rsid w:val="00896662"/>
    <w:rsid w:val="008966F6"/>
    <w:rsid w:val="00896B8E"/>
    <w:rsid w:val="00896E68"/>
    <w:rsid w:val="00896EED"/>
    <w:rsid w:val="0089705F"/>
    <w:rsid w:val="008974E7"/>
    <w:rsid w:val="008976FE"/>
    <w:rsid w:val="00897C5A"/>
    <w:rsid w:val="00897ED5"/>
    <w:rsid w:val="00897F61"/>
    <w:rsid w:val="008A05D5"/>
    <w:rsid w:val="008A090D"/>
    <w:rsid w:val="008A0A5B"/>
    <w:rsid w:val="008A0EDB"/>
    <w:rsid w:val="008A152C"/>
    <w:rsid w:val="008A16C0"/>
    <w:rsid w:val="008A1DD7"/>
    <w:rsid w:val="008A1E82"/>
    <w:rsid w:val="008A1FF1"/>
    <w:rsid w:val="008A2074"/>
    <w:rsid w:val="008A2398"/>
    <w:rsid w:val="008A25E6"/>
    <w:rsid w:val="008A2D20"/>
    <w:rsid w:val="008A2E7C"/>
    <w:rsid w:val="008A338F"/>
    <w:rsid w:val="008A339F"/>
    <w:rsid w:val="008A359D"/>
    <w:rsid w:val="008A36E4"/>
    <w:rsid w:val="008A3777"/>
    <w:rsid w:val="008A3E1A"/>
    <w:rsid w:val="008A3E62"/>
    <w:rsid w:val="008A415D"/>
    <w:rsid w:val="008A4316"/>
    <w:rsid w:val="008A4614"/>
    <w:rsid w:val="008A46B7"/>
    <w:rsid w:val="008A478E"/>
    <w:rsid w:val="008A48C1"/>
    <w:rsid w:val="008A4D52"/>
    <w:rsid w:val="008A4FA1"/>
    <w:rsid w:val="008A53EB"/>
    <w:rsid w:val="008A56C8"/>
    <w:rsid w:val="008A57E5"/>
    <w:rsid w:val="008A5B5C"/>
    <w:rsid w:val="008A5D17"/>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48A"/>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403"/>
    <w:rsid w:val="008B56AF"/>
    <w:rsid w:val="008B5872"/>
    <w:rsid w:val="008B5A7E"/>
    <w:rsid w:val="008B5EA9"/>
    <w:rsid w:val="008B5F6D"/>
    <w:rsid w:val="008B611C"/>
    <w:rsid w:val="008B6452"/>
    <w:rsid w:val="008B66AB"/>
    <w:rsid w:val="008B6CC1"/>
    <w:rsid w:val="008B6D07"/>
    <w:rsid w:val="008B6E50"/>
    <w:rsid w:val="008B71C9"/>
    <w:rsid w:val="008B79D3"/>
    <w:rsid w:val="008B7CB8"/>
    <w:rsid w:val="008C0577"/>
    <w:rsid w:val="008C06B8"/>
    <w:rsid w:val="008C080C"/>
    <w:rsid w:val="008C0AE1"/>
    <w:rsid w:val="008C0DAF"/>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1D8"/>
    <w:rsid w:val="008C3478"/>
    <w:rsid w:val="008C375E"/>
    <w:rsid w:val="008C37DC"/>
    <w:rsid w:val="008C3A4E"/>
    <w:rsid w:val="008C40B6"/>
    <w:rsid w:val="008C44CD"/>
    <w:rsid w:val="008C4C4D"/>
    <w:rsid w:val="008C4C82"/>
    <w:rsid w:val="008C51BA"/>
    <w:rsid w:val="008C53A7"/>
    <w:rsid w:val="008C59F1"/>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570"/>
    <w:rsid w:val="008D0B2D"/>
    <w:rsid w:val="008D0B5A"/>
    <w:rsid w:val="008D0C4E"/>
    <w:rsid w:val="008D0C91"/>
    <w:rsid w:val="008D0D22"/>
    <w:rsid w:val="008D0D5A"/>
    <w:rsid w:val="008D109B"/>
    <w:rsid w:val="008D137D"/>
    <w:rsid w:val="008D1446"/>
    <w:rsid w:val="008D1688"/>
    <w:rsid w:val="008D18C0"/>
    <w:rsid w:val="008D19DF"/>
    <w:rsid w:val="008D1BF8"/>
    <w:rsid w:val="008D1C22"/>
    <w:rsid w:val="008D2145"/>
    <w:rsid w:val="008D231D"/>
    <w:rsid w:val="008D23FA"/>
    <w:rsid w:val="008D25F5"/>
    <w:rsid w:val="008D26A0"/>
    <w:rsid w:val="008D27FC"/>
    <w:rsid w:val="008D3322"/>
    <w:rsid w:val="008D3B9A"/>
    <w:rsid w:val="008D3BA6"/>
    <w:rsid w:val="008D3C28"/>
    <w:rsid w:val="008D3DA7"/>
    <w:rsid w:val="008D3DF6"/>
    <w:rsid w:val="008D3EF4"/>
    <w:rsid w:val="008D3F7D"/>
    <w:rsid w:val="008D4584"/>
    <w:rsid w:val="008D46A8"/>
    <w:rsid w:val="008D4D1B"/>
    <w:rsid w:val="008D51BD"/>
    <w:rsid w:val="008D52BC"/>
    <w:rsid w:val="008D5389"/>
    <w:rsid w:val="008D55AB"/>
    <w:rsid w:val="008D5799"/>
    <w:rsid w:val="008D57AB"/>
    <w:rsid w:val="008D5F1E"/>
    <w:rsid w:val="008D5F6F"/>
    <w:rsid w:val="008D5F74"/>
    <w:rsid w:val="008D63F2"/>
    <w:rsid w:val="008D6E9F"/>
    <w:rsid w:val="008D707B"/>
    <w:rsid w:val="008D71AA"/>
    <w:rsid w:val="008D7370"/>
    <w:rsid w:val="008D75D0"/>
    <w:rsid w:val="008D76FF"/>
    <w:rsid w:val="008D772A"/>
    <w:rsid w:val="008D796F"/>
    <w:rsid w:val="008D7DD9"/>
    <w:rsid w:val="008D7F51"/>
    <w:rsid w:val="008E023B"/>
    <w:rsid w:val="008E0819"/>
    <w:rsid w:val="008E0976"/>
    <w:rsid w:val="008E0A67"/>
    <w:rsid w:val="008E0C40"/>
    <w:rsid w:val="008E0EAE"/>
    <w:rsid w:val="008E0F52"/>
    <w:rsid w:val="008E0F90"/>
    <w:rsid w:val="008E13F3"/>
    <w:rsid w:val="008E1506"/>
    <w:rsid w:val="008E15EC"/>
    <w:rsid w:val="008E187B"/>
    <w:rsid w:val="008E1A4A"/>
    <w:rsid w:val="008E1A57"/>
    <w:rsid w:val="008E1C22"/>
    <w:rsid w:val="008E1C8D"/>
    <w:rsid w:val="008E1D83"/>
    <w:rsid w:val="008E2361"/>
    <w:rsid w:val="008E25DE"/>
    <w:rsid w:val="008E2633"/>
    <w:rsid w:val="008E2ACB"/>
    <w:rsid w:val="008E2BB2"/>
    <w:rsid w:val="008E2D38"/>
    <w:rsid w:val="008E2E10"/>
    <w:rsid w:val="008E2F1E"/>
    <w:rsid w:val="008E2FAF"/>
    <w:rsid w:val="008E34A0"/>
    <w:rsid w:val="008E37B1"/>
    <w:rsid w:val="008E3EC6"/>
    <w:rsid w:val="008E3F14"/>
    <w:rsid w:val="008E41BA"/>
    <w:rsid w:val="008E4332"/>
    <w:rsid w:val="008E4461"/>
    <w:rsid w:val="008E4CE5"/>
    <w:rsid w:val="008E4D92"/>
    <w:rsid w:val="008E4ECC"/>
    <w:rsid w:val="008E5169"/>
    <w:rsid w:val="008E522A"/>
    <w:rsid w:val="008E5626"/>
    <w:rsid w:val="008E5668"/>
    <w:rsid w:val="008E595F"/>
    <w:rsid w:val="008E5A4C"/>
    <w:rsid w:val="008E5B15"/>
    <w:rsid w:val="008E5B3F"/>
    <w:rsid w:val="008E5D06"/>
    <w:rsid w:val="008E5F57"/>
    <w:rsid w:val="008E63FE"/>
    <w:rsid w:val="008E647D"/>
    <w:rsid w:val="008E64C7"/>
    <w:rsid w:val="008E69AA"/>
    <w:rsid w:val="008E6BA8"/>
    <w:rsid w:val="008E724A"/>
    <w:rsid w:val="008E736B"/>
    <w:rsid w:val="008E761A"/>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5C3"/>
    <w:rsid w:val="008F1897"/>
    <w:rsid w:val="008F1FBC"/>
    <w:rsid w:val="008F2346"/>
    <w:rsid w:val="008F23B9"/>
    <w:rsid w:val="008F2521"/>
    <w:rsid w:val="008F288D"/>
    <w:rsid w:val="008F2B58"/>
    <w:rsid w:val="008F3213"/>
    <w:rsid w:val="008F32B4"/>
    <w:rsid w:val="008F389C"/>
    <w:rsid w:val="008F38A6"/>
    <w:rsid w:val="008F38AC"/>
    <w:rsid w:val="008F3A79"/>
    <w:rsid w:val="008F3C6E"/>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A6A"/>
    <w:rsid w:val="00900CE3"/>
    <w:rsid w:val="00901061"/>
    <w:rsid w:val="0090140C"/>
    <w:rsid w:val="009015D3"/>
    <w:rsid w:val="009019EE"/>
    <w:rsid w:val="00901A50"/>
    <w:rsid w:val="00901C0D"/>
    <w:rsid w:val="0090227F"/>
    <w:rsid w:val="00902607"/>
    <w:rsid w:val="009027FC"/>
    <w:rsid w:val="00902E3F"/>
    <w:rsid w:val="0090302F"/>
    <w:rsid w:val="00903166"/>
    <w:rsid w:val="00903329"/>
    <w:rsid w:val="0090367E"/>
    <w:rsid w:val="00904060"/>
    <w:rsid w:val="00904340"/>
    <w:rsid w:val="00904632"/>
    <w:rsid w:val="00904B0F"/>
    <w:rsid w:val="00904ED8"/>
    <w:rsid w:val="0090537A"/>
    <w:rsid w:val="00905435"/>
    <w:rsid w:val="00905561"/>
    <w:rsid w:val="009056B9"/>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2CD"/>
    <w:rsid w:val="00907368"/>
    <w:rsid w:val="0090741F"/>
    <w:rsid w:val="00907606"/>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AD"/>
    <w:rsid w:val="00911AB3"/>
    <w:rsid w:val="00911AFE"/>
    <w:rsid w:val="0091212D"/>
    <w:rsid w:val="0091244D"/>
    <w:rsid w:val="00912493"/>
    <w:rsid w:val="009127CB"/>
    <w:rsid w:val="00912B88"/>
    <w:rsid w:val="00912C06"/>
    <w:rsid w:val="00912D0B"/>
    <w:rsid w:val="0091300B"/>
    <w:rsid w:val="0091324D"/>
    <w:rsid w:val="009137D4"/>
    <w:rsid w:val="00913873"/>
    <w:rsid w:val="009139E7"/>
    <w:rsid w:val="00913D4A"/>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BA8"/>
    <w:rsid w:val="00921479"/>
    <w:rsid w:val="009216AB"/>
    <w:rsid w:val="009217E4"/>
    <w:rsid w:val="00921951"/>
    <w:rsid w:val="0092197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D67"/>
    <w:rsid w:val="00924EAA"/>
    <w:rsid w:val="0092505A"/>
    <w:rsid w:val="009253AB"/>
    <w:rsid w:val="0092599D"/>
    <w:rsid w:val="00925D92"/>
    <w:rsid w:val="00925E77"/>
    <w:rsid w:val="00925E9F"/>
    <w:rsid w:val="00925FD2"/>
    <w:rsid w:val="00926163"/>
    <w:rsid w:val="00926519"/>
    <w:rsid w:val="009266E7"/>
    <w:rsid w:val="00926E6D"/>
    <w:rsid w:val="00926ED7"/>
    <w:rsid w:val="00927755"/>
    <w:rsid w:val="00927869"/>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44A"/>
    <w:rsid w:val="0093165B"/>
    <w:rsid w:val="0093197F"/>
    <w:rsid w:val="00931A2E"/>
    <w:rsid w:val="00931A33"/>
    <w:rsid w:val="00931A65"/>
    <w:rsid w:val="00931ACF"/>
    <w:rsid w:val="00931B76"/>
    <w:rsid w:val="00932215"/>
    <w:rsid w:val="00932664"/>
    <w:rsid w:val="00932C5B"/>
    <w:rsid w:val="00932CED"/>
    <w:rsid w:val="00932E82"/>
    <w:rsid w:val="00933255"/>
    <w:rsid w:val="009338B2"/>
    <w:rsid w:val="00933B9D"/>
    <w:rsid w:val="0093434D"/>
    <w:rsid w:val="0093469C"/>
    <w:rsid w:val="00934A98"/>
    <w:rsid w:val="00934C39"/>
    <w:rsid w:val="00934E17"/>
    <w:rsid w:val="00934F00"/>
    <w:rsid w:val="009350BF"/>
    <w:rsid w:val="0093510E"/>
    <w:rsid w:val="009352C9"/>
    <w:rsid w:val="00935337"/>
    <w:rsid w:val="009353DB"/>
    <w:rsid w:val="00935C51"/>
    <w:rsid w:val="00935E6F"/>
    <w:rsid w:val="0093601C"/>
    <w:rsid w:val="00936767"/>
    <w:rsid w:val="00936BB6"/>
    <w:rsid w:val="00936C29"/>
    <w:rsid w:val="00936E7E"/>
    <w:rsid w:val="00936FD8"/>
    <w:rsid w:val="0093710A"/>
    <w:rsid w:val="0093717E"/>
    <w:rsid w:val="009372EF"/>
    <w:rsid w:val="00937883"/>
    <w:rsid w:val="00937A13"/>
    <w:rsid w:val="00937A6F"/>
    <w:rsid w:val="00937AC7"/>
    <w:rsid w:val="00937BF8"/>
    <w:rsid w:val="00937EAA"/>
    <w:rsid w:val="00940023"/>
    <w:rsid w:val="009401F1"/>
    <w:rsid w:val="009406AC"/>
    <w:rsid w:val="00940E34"/>
    <w:rsid w:val="00940FAC"/>
    <w:rsid w:val="009412A7"/>
    <w:rsid w:val="00941CF9"/>
    <w:rsid w:val="0094203F"/>
    <w:rsid w:val="0094204B"/>
    <w:rsid w:val="009424A0"/>
    <w:rsid w:val="009424E3"/>
    <w:rsid w:val="00942838"/>
    <w:rsid w:val="009429CA"/>
    <w:rsid w:val="00942D0B"/>
    <w:rsid w:val="00942E11"/>
    <w:rsid w:val="00942E2D"/>
    <w:rsid w:val="00943136"/>
    <w:rsid w:val="00943179"/>
    <w:rsid w:val="0094332F"/>
    <w:rsid w:val="009433BB"/>
    <w:rsid w:val="009437A1"/>
    <w:rsid w:val="0094380B"/>
    <w:rsid w:val="00943B42"/>
    <w:rsid w:val="00943BA9"/>
    <w:rsid w:val="00943E22"/>
    <w:rsid w:val="00943E25"/>
    <w:rsid w:val="00943E2B"/>
    <w:rsid w:val="00943E74"/>
    <w:rsid w:val="00944079"/>
    <w:rsid w:val="0094409F"/>
    <w:rsid w:val="0094417D"/>
    <w:rsid w:val="0094498F"/>
    <w:rsid w:val="00944BA8"/>
    <w:rsid w:val="00944D66"/>
    <w:rsid w:val="00944F3B"/>
    <w:rsid w:val="00944FC1"/>
    <w:rsid w:val="0094506C"/>
    <w:rsid w:val="009454ED"/>
    <w:rsid w:val="00945AD4"/>
    <w:rsid w:val="00945BFA"/>
    <w:rsid w:val="00945D59"/>
    <w:rsid w:val="00946180"/>
    <w:rsid w:val="009462F5"/>
    <w:rsid w:val="00946470"/>
    <w:rsid w:val="00946568"/>
    <w:rsid w:val="009466DE"/>
    <w:rsid w:val="009467EE"/>
    <w:rsid w:val="00946A3F"/>
    <w:rsid w:val="00946C56"/>
    <w:rsid w:val="00946DAA"/>
    <w:rsid w:val="00946DE8"/>
    <w:rsid w:val="0094755E"/>
    <w:rsid w:val="009477A2"/>
    <w:rsid w:val="009477F2"/>
    <w:rsid w:val="00947B62"/>
    <w:rsid w:val="00947C35"/>
    <w:rsid w:val="00947EDA"/>
    <w:rsid w:val="009505C4"/>
    <w:rsid w:val="009505CE"/>
    <w:rsid w:val="009507BA"/>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87B"/>
    <w:rsid w:val="009528F3"/>
    <w:rsid w:val="00952C1D"/>
    <w:rsid w:val="00952C31"/>
    <w:rsid w:val="00952DD1"/>
    <w:rsid w:val="00952E2A"/>
    <w:rsid w:val="00952F1E"/>
    <w:rsid w:val="00952F54"/>
    <w:rsid w:val="00953511"/>
    <w:rsid w:val="009535E1"/>
    <w:rsid w:val="00953FF1"/>
    <w:rsid w:val="0095413E"/>
    <w:rsid w:val="00954365"/>
    <w:rsid w:val="009547CF"/>
    <w:rsid w:val="00954A70"/>
    <w:rsid w:val="00954ACA"/>
    <w:rsid w:val="00954BA3"/>
    <w:rsid w:val="00954C6A"/>
    <w:rsid w:val="00954ECD"/>
    <w:rsid w:val="00954EF7"/>
    <w:rsid w:val="00954F9C"/>
    <w:rsid w:val="00954FEF"/>
    <w:rsid w:val="0095509E"/>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6A1"/>
    <w:rsid w:val="00956889"/>
    <w:rsid w:val="0095694C"/>
    <w:rsid w:val="00956D9D"/>
    <w:rsid w:val="00956E5A"/>
    <w:rsid w:val="00956FE0"/>
    <w:rsid w:val="009570D4"/>
    <w:rsid w:val="009573B6"/>
    <w:rsid w:val="00957648"/>
    <w:rsid w:val="00957A24"/>
    <w:rsid w:val="00957C23"/>
    <w:rsid w:val="00960097"/>
    <w:rsid w:val="009605CB"/>
    <w:rsid w:val="009605D7"/>
    <w:rsid w:val="00960758"/>
    <w:rsid w:val="00960782"/>
    <w:rsid w:val="009608C2"/>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FF3"/>
    <w:rsid w:val="00963170"/>
    <w:rsid w:val="00963581"/>
    <w:rsid w:val="00963643"/>
    <w:rsid w:val="00963CBD"/>
    <w:rsid w:val="00963E63"/>
    <w:rsid w:val="00963F50"/>
    <w:rsid w:val="009643E8"/>
    <w:rsid w:val="009645E6"/>
    <w:rsid w:val="0096496B"/>
    <w:rsid w:val="00964E58"/>
    <w:rsid w:val="009651BC"/>
    <w:rsid w:val="0096536C"/>
    <w:rsid w:val="0096583E"/>
    <w:rsid w:val="00965938"/>
    <w:rsid w:val="00965F9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A8E"/>
    <w:rsid w:val="00970DA0"/>
    <w:rsid w:val="00970EDF"/>
    <w:rsid w:val="009711F2"/>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06D"/>
    <w:rsid w:val="009743A7"/>
    <w:rsid w:val="00974DDE"/>
    <w:rsid w:val="009753FC"/>
    <w:rsid w:val="00975622"/>
    <w:rsid w:val="00975D82"/>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581"/>
    <w:rsid w:val="009836E5"/>
    <w:rsid w:val="00983AF2"/>
    <w:rsid w:val="00983AFA"/>
    <w:rsid w:val="00983D3A"/>
    <w:rsid w:val="00983EA0"/>
    <w:rsid w:val="009846DF"/>
    <w:rsid w:val="00984702"/>
    <w:rsid w:val="0098492B"/>
    <w:rsid w:val="00984E48"/>
    <w:rsid w:val="00985CEC"/>
    <w:rsid w:val="00985D69"/>
    <w:rsid w:val="00985E04"/>
    <w:rsid w:val="00985EF7"/>
    <w:rsid w:val="00985F6E"/>
    <w:rsid w:val="0098611A"/>
    <w:rsid w:val="009864B1"/>
    <w:rsid w:val="00986573"/>
    <w:rsid w:val="009867CF"/>
    <w:rsid w:val="00986B81"/>
    <w:rsid w:val="00986C0A"/>
    <w:rsid w:val="00986CC5"/>
    <w:rsid w:val="00986CD0"/>
    <w:rsid w:val="00986D75"/>
    <w:rsid w:val="00987099"/>
    <w:rsid w:val="00987281"/>
    <w:rsid w:val="0098738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CC6"/>
    <w:rsid w:val="00994E09"/>
    <w:rsid w:val="00994EA7"/>
    <w:rsid w:val="00994F4B"/>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BE"/>
    <w:rsid w:val="009978E4"/>
    <w:rsid w:val="009978FA"/>
    <w:rsid w:val="009A01E9"/>
    <w:rsid w:val="009A0398"/>
    <w:rsid w:val="009A05B7"/>
    <w:rsid w:val="009A0E19"/>
    <w:rsid w:val="009A0F11"/>
    <w:rsid w:val="009A0FAD"/>
    <w:rsid w:val="009A100A"/>
    <w:rsid w:val="009A1451"/>
    <w:rsid w:val="009A1667"/>
    <w:rsid w:val="009A16BB"/>
    <w:rsid w:val="009A16F7"/>
    <w:rsid w:val="009A18BD"/>
    <w:rsid w:val="009A1B99"/>
    <w:rsid w:val="009A1E56"/>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3EB1"/>
    <w:rsid w:val="009A413D"/>
    <w:rsid w:val="009A4661"/>
    <w:rsid w:val="009A4863"/>
    <w:rsid w:val="009A48D8"/>
    <w:rsid w:val="009A4D63"/>
    <w:rsid w:val="009A4F88"/>
    <w:rsid w:val="009A50E6"/>
    <w:rsid w:val="009A5A05"/>
    <w:rsid w:val="009A5AD2"/>
    <w:rsid w:val="009A5C17"/>
    <w:rsid w:val="009A64E4"/>
    <w:rsid w:val="009A6733"/>
    <w:rsid w:val="009A68C1"/>
    <w:rsid w:val="009A69E0"/>
    <w:rsid w:val="009A6E4D"/>
    <w:rsid w:val="009A72A3"/>
    <w:rsid w:val="009A743D"/>
    <w:rsid w:val="009A7583"/>
    <w:rsid w:val="009A787E"/>
    <w:rsid w:val="009A7C31"/>
    <w:rsid w:val="009A7D0A"/>
    <w:rsid w:val="009A7F6F"/>
    <w:rsid w:val="009B005B"/>
    <w:rsid w:val="009B04CA"/>
    <w:rsid w:val="009B08B6"/>
    <w:rsid w:val="009B0903"/>
    <w:rsid w:val="009B0BFF"/>
    <w:rsid w:val="009B0D3A"/>
    <w:rsid w:val="009B0E13"/>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1F6"/>
    <w:rsid w:val="009B4450"/>
    <w:rsid w:val="009B4524"/>
    <w:rsid w:val="009B4AB4"/>
    <w:rsid w:val="009B4E5E"/>
    <w:rsid w:val="009B4EE7"/>
    <w:rsid w:val="009B505B"/>
    <w:rsid w:val="009B57D9"/>
    <w:rsid w:val="009B58CF"/>
    <w:rsid w:val="009B60F7"/>
    <w:rsid w:val="009B6225"/>
    <w:rsid w:val="009B63DC"/>
    <w:rsid w:val="009B65DA"/>
    <w:rsid w:val="009B6CCF"/>
    <w:rsid w:val="009B6D63"/>
    <w:rsid w:val="009B725C"/>
    <w:rsid w:val="009B7260"/>
    <w:rsid w:val="009B76D9"/>
    <w:rsid w:val="009B773D"/>
    <w:rsid w:val="009B77B1"/>
    <w:rsid w:val="009B7A0C"/>
    <w:rsid w:val="009B7ABB"/>
    <w:rsid w:val="009C0336"/>
    <w:rsid w:val="009C0994"/>
    <w:rsid w:val="009C0FBD"/>
    <w:rsid w:val="009C1230"/>
    <w:rsid w:val="009C1392"/>
    <w:rsid w:val="009C18B3"/>
    <w:rsid w:val="009C19A4"/>
    <w:rsid w:val="009C1ADD"/>
    <w:rsid w:val="009C1E83"/>
    <w:rsid w:val="009C21A0"/>
    <w:rsid w:val="009C26D6"/>
    <w:rsid w:val="009C2905"/>
    <w:rsid w:val="009C2BE1"/>
    <w:rsid w:val="009C2C1D"/>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F1"/>
    <w:rsid w:val="009C4DA3"/>
    <w:rsid w:val="009C4DC0"/>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74D"/>
    <w:rsid w:val="009D1D92"/>
    <w:rsid w:val="009D2402"/>
    <w:rsid w:val="009D2586"/>
    <w:rsid w:val="009D276C"/>
    <w:rsid w:val="009D3B92"/>
    <w:rsid w:val="009D3E1A"/>
    <w:rsid w:val="009D4339"/>
    <w:rsid w:val="009D444F"/>
    <w:rsid w:val="009D469E"/>
    <w:rsid w:val="009D4D68"/>
    <w:rsid w:val="009D544F"/>
    <w:rsid w:val="009D594D"/>
    <w:rsid w:val="009D5976"/>
    <w:rsid w:val="009D6003"/>
    <w:rsid w:val="009D6209"/>
    <w:rsid w:val="009D62EB"/>
    <w:rsid w:val="009D698E"/>
    <w:rsid w:val="009D6DAD"/>
    <w:rsid w:val="009D726E"/>
    <w:rsid w:val="009D7283"/>
    <w:rsid w:val="009D7861"/>
    <w:rsid w:val="009D788F"/>
    <w:rsid w:val="009D795E"/>
    <w:rsid w:val="009D79C1"/>
    <w:rsid w:val="009D79DE"/>
    <w:rsid w:val="009D7AB4"/>
    <w:rsid w:val="009D7B6B"/>
    <w:rsid w:val="009D7B8F"/>
    <w:rsid w:val="009D7F19"/>
    <w:rsid w:val="009D7FF6"/>
    <w:rsid w:val="009E060B"/>
    <w:rsid w:val="009E0800"/>
    <w:rsid w:val="009E098B"/>
    <w:rsid w:val="009E0B04"/>
    <w:rsid w:val="009E0F1C"/>
    <w:rsid w:val="009E0F35"/>
    <w:rsid w:val="009E1009"/>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3EA"/>
    <w:rsid w:val="009E4993"/>
    <w:rsid w:val="009E4A05"/>
    <w:rsid w:val="009E4D14"/>
    <w:rsid w:val="009E4F3F"/>
    <w:rsid w:val="009E4FF4"/>
    <w:rsid w:val="009E50F6"/>
    <w:rsid w:val="009E5145"/>
    <w:rsid w:val="009E523E"/>
    <w:rsid w:val="009E5646"/>
    <w:rsid w:val="009E5783"/>
    <w:rsid w:val="009E594A"/>
    <w:rsid w:val="009E5AF5"/>
    <w:rsid w:val="009E5D35"/>
    <w:rsid w:val="009E5E17"/>
    <w:rsid w:val="009E5FBB"/>
    <w:rsid w:val="009E63B9"/>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2C4"/>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4E61"/>
    <w:rsid w:val="009F5036"/>
    <w:rsid w:val="009F5041"/>
    <w:rsid w:val="009F50A2"/>
    <w:rsid w:val="009F554D"/>
    <w:rsid w:val="009F55C9"/>
    <w:rsid w:val="009F56D8"/>
    <w:rsid w:val="009F58FE"/>
    <w:rsid w:val="009F6123"/>
    <w:rsid w:val="009F619C"/>
    <w:rsid w:val="009F62DF"/>
    <w:rsid w:val="009F62E8"/>
    <w:rsid w:val="009F63DE"/>
    <w:rsid w:val="009F640F"/>
    <w:rsid w:val="009F64A4"/>
    <w:rsid w:val="009F64A9"/>
    <w:rsid w:val="009F656A"/>
    <w:rsid w:val="009F6D53"/>
    <w:rsid w:val="009F6DF4"/>
    <w:rsid w:val="009F6EDB"/>
    <w:rsid w:val="009F742B"/>
    <w:rsid w:val="009F74E0"/>
    <w:rsid w:val="009F74F9"/>
    <w:rsid w:val="009F763A"/>
    <w:rsid w:val="009F775C"/>
    <w:rsid w:val="009F7830"/>
    <w:rsid w:val="009F7D66"/>
    <w:rsid w:val="009F7EA4"/>
    <w:rsid w:val="009F7F58"/>
    <w:rsid w:val="00A000E3"/>
    <w:rsid w:val="00A002B9"/>
    <w:rsid w:val="00A0047F"/>
    <w:rsid w:val="00A00639"/>
    <w:rsid w:val="00A007D4"/>
    <w:rsid w:val="00A00847"/>
    <w:rsid w:val="00A00A9D"/>
    <w:rsid w:val="00A00E50"/>
    <w:rsid w:val="00A00EF5"/>
    <w:rsid w:val="00A0113D"/>
    <w:rsid w:val="00A01152"/>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BB4"/>
    <w:rsid w:val="00A071E5"/>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907"/>
    <w:rsid w:val="00A12FE5"/>
    <w:rsid w:val="00A1310A"/>
    <w:rsid w:val="00A132DE"/>
    <w:rsid w:val="00A133F6"/>
    <w:rsid w:val="00A13651"/>
    <w:rsid w:val="00A1394E"/>
    <w:rsid w:val="00A13D5B"/>
    <w:rsid w:val="00A13F6F"/>
    <w:rsid w:val="00A14468"/>
    <w:rsid w:val="00A14791"/>
    <w:rsid w:val="00A148DB"/>
    <w:rsid w:val="00A14D40"/>
    <w:rsid w:val="00A14F09"/>
    <w:rsid w:val="00A14FF6"/>
    <w:rsid w:val="00A1507C"/>
    <w:rsid w:val="00A151A4"/>
    <w:rsid w:val="00A1534D"/>
    <w:rsid w:val="00A1566B"/>
    <w:rsid w:val="00A15819"/>
    <w:rsid w:val="00A15913"/>
    <w:rsid w:val="00A15A9B"/>
    <w:rsid w:val="00A15B13"/>
    <w:rsid w:val="00A15B52"/>
    <w:rsid w:val="00A15C26"/>
    <w:rsid w:val="00A15C91"/>
    <w:rsid w:val="00A16241"/>
    <w:rsid w:val="00A16294"/>
    <w:rsid w:val="00A162CF"/>
    <w:rsid w:val="00A16557"/>
    <w:rsid w:val="00A16C03"/>
    <w:rsid w:val="00A17245"/>
    <w:rsid w:val="00A178C3"/>
    <w:rsid w:val="00A178EE"/>
    <w:rsid w:val="00A20376"/>
    <w:rsid w:val="00A206B8"/>
    <w:rsid w:val="00A20962"/>
    <w:rsid w:val="00A20BFC"/>
    <w:rsid w:val="00A2103E"/>
    <w:rsid w:val="00A210B0"/>
    <w:rsid w:val="00A217B0"/>
    <w:rsid w:val="00A217F3"/>
    <w:rsid w:val="00A218C5"/>
    <w:rsid w:val="00A2195B"/>
    <w:rsid w:val="00A21DA8"/>
    <w:rsid w:val="00A21EFA"/>
    <w:rsid w:val="00A223F5"/>
    <w:rsid w:val="00A22A57"/>
    <w:rsid w:val="00A22AC3"/>
    <w:rsid w:val="00A22C16"/>
    <w:rsid w:val="00A22CF7"/>
    <w:rsid w:val="00A22F6C"/>
    <w:rsid w:val="00A2310A"/>
    <w:rsid w:val="00A23131"/>
    <w:rsid w:val="00A23398"/>
    <w:rsid w:val="00A2380A"/>
    <w:rsid w:val="00A23A15"/>
    <w:rsid w:val="00A23BB1"/>
    <w:rsid w:val="00A23FBC"/>
    <w:rsid w:val="00A24157"/>
    <w:rsid w:val="00A2454D"/>
    <w:rsid w:val="00A24828"/>
    <w:rsid w:val="00A24947"/>
    <w:rsid w:val="00A24AC1"/>
    <w:rsid w:val="00A24C17"/>
    <w:rsid w:val="00A250A2"/>
    <w:rsid w:val="00A250BB"/>
    <w:rsid w:val="00A2526B"/>
    <w:rsid w:val="00A257B1"/>
    <w:rsid w:val="00A25A64"/>
    <w:rsid w:val="00A25F05"/>
    <w:rsid w:val="00A25F78"/>
    <w:rsid w:val="00A2607F"/>
    <w:rsid w:val="00A26107"/>
    <w:rsid w:val="00A262BB"/>
    <w:rsid w:val="00A263C6"/>
    <w:rsid w:val="00A26BDE"/>
    <w:rsid w:val="00A2710D"/>
    <w:rsid w:val="00A2740F"/>
    <w:rsid w:val="00A274C1"/>
    <w:rsid w:val="00A27834"/>
    <w:rsid w:val="00A27D5B"/>
    <w:rsid w:val="00A27DF7"/>
    <w:rsid w:val="00A27EFD"/>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2293"/>
    <w:rsid w:val="00A3235E"/>
    <w:rsid w:val="00A325A1"/>
    <w:rsid w:val="00A327AB"/>
    <w:rsid w:val="00A32A10"/>
    <w:rsid w:val="00A32E39"/>
    <w:rsid w:val="00A32E6F"/>
    <w:rsid w:val="00A32ED5"/>
    <w:rsid w:val="00A33438"/>
    <w:rsid w:val="00A33455"/>
    <w:rsid w:val="00A33945"/>
    <w:rsid w:val="00A33A7D"/>
    <w:rsid w:val="00A33E4D"/>
    <w:rsid w:val="00A342DA"/>
    <w:rsid w:val="00A34436"/>
    <w:rsid w:val="00A345BA"/>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37F47"/>
    <w:rsid w:val="00A401D4"/>
    <w:rsid w:val="00A40227"/>
    <w:rsid w:val="00A40814"/>
    <w:rsid w:val="00A40E01"/>
    <w:rsid w:val="00A4171B"/>
    <w:rsid w:val="00A417D2"/>
    <w:rsid w:val="00A41909"/>
    <w:rsid w:val="00A41E10"/>
    <w:rsid w:val="00A41FA4"/>
    <w:rsid w:val="00A422E7"/>
    <w:rsid w:val="00A4253F"/>
    <w:rsid w:val="00A42551"/>
    <w:rsid w:val="00A42A16"/>
    <w:rsid w:val="00A42BE9"/>
    <w:rsid w:val="00A42EB5"/>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1A9"/>
    <w:rsid w:val="00A4528D"/>
    <w:rsid w:val="00A453C7"/>
    <w:rsid w:val="00A454EB"/>
    <w:rsid w:val="00A45671"/>
    <w:rsid w:val="00A45736"/>
    <w:rsid w:val="00A45B9B"/>
    <w:rsid w:val="00A45BE2"/>
    <w:rsid w:val="00A4609B"/>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974"/>
    <w:rsid w:val="00A47B33"/>
    <w:rsid w:val="00A47CCA"/>
    <w:rsid w:val="00A47E3D"/>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C98"/>
    <w:rsid w:val="00A51E31"/>
    <w:rsid w:val="00A51E5C"/>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1F9"/>
    <w:rsid w:val="00A55237"/>
    <w:rsid w:val="00A552CB"/>
    <w:rsid w:val="00A554F4"/>
    <w:rsid w:val="00A558A8"/>
    <w:rsid w:val="00A559C4"/>
    <w:rsid w:val="00A55A7C"/>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B06"/>
    <w:rsid w:val="00A57FF3"/>
    <w:rsid w:val="00A6055B"/>
    <w:rsid w:val="00A606A4"/>
    <w:rsid w:val="00A608B7"/>
    <w:rsid w:val="00A609E0"/>
    <w:rsid w:val="00A60B05"/>
    <w:rsid w:val="00A60EDB"/>
    <w:rsid w:val="00A61033"/>
    <w:rsid w:val="00A6112B"/>
    <w:rsid w:val="00A612D1"/>
    <w:rsid w:val="00A6147B"/>
    <w:rsid w:val="00A614A6"/>
    <w:rsid w:val="00A6189F"/>
    <w:rsid w:val="00A618F5"/>
    <w:rsid w:val="00A61BA8"/>
    <w:rsid w:val="00A61D8A"/>
    <w:rsid w:val="00A61DDD"/>
    <w:rsid w:val="00A623B3"/>
    <w:rsid w:val="00A62959"/>
    <w:rsid w:val="00A630DE"/>
    <w:rsid w:val="00A63BF6"/>
    <w:rsid w:val="00A63C90"/>
    <w:rsid w:val="00A63E96"/>
    <w:rsid w:val="00A63F0A"/>
    <w:rsid w:val="00A6407C"/>
    <w:rsid w:val="00A641E4"/>
    <w:rsid w:val="00A6458B"/>
    <w:rsid w:val="00A64772"/>
    <w:rsid w:val="00A64A5F"/>
    <w:rsid w:val="00A64A6B"/>
    <w:rsid w:val="00A64A90"/>
    <w:rsid w:val="00A64C8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58D"/>
    <w:rsid w:val="00A679A4"/>
    <w:rsid w:val="00A67D68"/>
    <w:rsid w:val="00A67D6A"/>
    <w:rsid w:val="00A67FD3"/>
    <w:rsid w:val="00A7005D"/>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7EE"/>
    <w:rsid w:val="00A72A33"/>
    <w:rsid w:val="00A72BE1"/>
    <w:rsid w:val="00A72CA1"/>
    <w:rsid w:val="00A72EC8"/>
    <w:rsid w:val="00A73042"/>
    <w:rsid w:val="00A73119"/>
    <w:rsid w:val="00A7346B"/>
    <w:rsid w:val="00A7382C"/>
    <w:rsid w:val="00A73ABB"/>
    <w:rsid w:val="00A740CD"/>
    <w:rsid w:val="00A74410"/>
    <w:rsid w:val="00A74C2D"/>
    <w:rsid w:val="00A74EE0"/>
    <w:rsid w:val="00A7526F"/>
    <w:rsid w:val="00A75314"/>
    <w:rsid w:val="00A75742"/>
    <w:rsid w:val="00A75B37"/>
    <w:rsid w:val="00A765A3"/>
    <w:rsid w:val="00A76814"/>
    <w:rsid w:val="00A768B5"/>
    <w:rsid w:val="00A768B6"/>
    <w:rsid w:val="00A769DE"/>
    <w:rsid w:val="00A76BA8"/>
    <w:rsid w:val="00A76C4A"/>
    <w:rsid w:val="00A76D72"/>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C13"/>
    <w:rsid w:val="00A83DBE"/>
    <w:rsid w:val="00A84023"/>
    <w:rsid w:val="00A84039"/>
    <w:rsid w:val="00A843CC"/>
    <w:rsid w:val="00A8444E"/>
    <w:rsid w:val="00A846D2"/>
    <w:rsid w:val="00A84A8C"/>
    <w:rsid w:val="00A84DF2"/>
    <w:rsid w:val="00A85244"/>
    <w:rsid w:val="00A853DD"/>
    <w:rsid w:val="00A854EF"/>
    <w:rsid w:val="00A855AE"/>
    <w:rsid w:val="00A8561C"/>
    <w:rsid w:val="00A8584E"/>
    <w:rsid w:val="00A85B5C"/>
    <w:rsid w:val="00A85B93"/>
    <w:rsid w:val="00A85EA9"/>
    <w:rsid w:val="00A85EF0"/>
    <w:rsid w:val="00A85F40"/>
    <w:rsid w:val="00A85F59"/>
    <w:rsid w:val="00A85F6A"/>
    <w:rsid w:val="00A86498"/>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1AC"/>
    <w:rsid w:val="00A9127B"/>
    <w:rsid w:val="00A91294"/>
    <w:rsid w:val="00A915C4"/>
    <w:rsid w:val="00A9161E"/>
    <w:rsid w:val="00A918ED"/>
    <w:rsid w:val="00A91BD4"/>
    <w:rsid w:val="00A9248A"/>
    <w:rsid w:val="00A926A1"/>
    <w:rsid w:val="00A92954"/>
    <w:rsid w:val="00A92A27"/>
    <w:rsid w:val="00A92A59"/>
    <w:rsid w:val="00A92D8F"/>
    <w:rsid w:val="00A9312C"/>
    <w:rsid w:val="00A9324F"/>
    <w:rsid w:val="00A9349C"/>
    <w:rsid w:val="00A93684"/>
    <w:rsid w:val="00A938E6"/>
    <w:rsid w:val="00A93C61"/>
    <w:rsid w:val="00A940C6"/>
    <w:rsid w:val="00A94255"/>
    <w:rsid w:val="00A94515"/>
    <w:rsid w:val="00A94545"/>
    <w:rsid w:val="00A94646"/>
    <w:rsid w:val="00A94932"/>
    <w:rsid w:val="00A94B22"/>
    <w:rsid w:val="00A94EB2"/>
    <w:rsid w:val="00A950AC"/>
    <w:rsid w:val="00A95682"/>
    <w:rsid w:val="00A95937"/>
    <w:rsid w:val="00A95DE4"/>
    <w:rsid w:val="00A96574"/>
    <w:rsid w:val="00A96A80"/>
    <w:rsid w:val="00A97337"/>
    <w:rsid w:val="00A9789A"/>
    <w:rsid w:val="00A97B18"/>
    <w:rsid w:val="00A97C45"/>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99A"/>
    <w:rsid w:val="00AA2A05"/>
    <w:rsid w:val="00AA3338"/>
    <w:rsid w:val="00AA33A6"/>
    <w:rsid w:val="00AA3625"/>
    <w:rsid w:val="00AA36B5"/>
    <w:rsid w:val="00AA3800"/>
    <w:rsid w:val="00AA383B"/>
    <w:rsid w:val="00AA3B2E"/>
    <w:rsid w:val="00AA4027"/>
    <w:rsid w:val="00AA41EE"/>
    <w:rsid w:val="00AA447E"/>
    <w:rsid w:val="00AA4621"/>
    <w:rsid w:val="00AA50E7"/>
    <w:rsid w:val="00AA57A4"/>
    <w:rsid w:val="00AA59B5"/>
    <w:rsid w:val="00AA5D80"/>
    <w:rsid w:val="00AA5EE4"/>
    <w:rsid w:val="00AA64DF"/>
    <w:rsid w:val="00AA665B"/>
    <w:rsid w:val="00AA686C"/>
    <w:rsid w:val="00AA6A7D"/>
    <w:rsid w:val="00AA6EA3"/>
    <w:rsid w:val="00AA6F6E"/>
    <w:rsid w:val="00AA73D1"/>
    <w:rsid w:val="00AA7434"/>
    <w:rsid w:val="00AA758B"/>
    <w:rsid w:val="00AA7709"/>
    <w:rsid w:val="00AA7819"/>
    <w:rsid w:val="00AA78C0"/>
    <w:rsid w:val="00AA7A81"/>
    <w:rsid w:val="00AA7E65"/>
    <w:rsid w:val="00AA7E73"/>
    <w:rsid w:val="00AA7FA4"/>
    <w:rsid w:val="00AA7FEE"/>
    <w:rsid w:val="00AB013E"/>
    <w:rsid w:val="00AB0229"/>
    <w:rsid w:val="00AB02F7"/>
    <w:rsid w:val="00AB03B1"/>
    <w:rsid w:val="00AB0D8F"/>
    <w:rsid w:val="00AB0DC5"/>
    <w:rsid w:val="00AB0E52"/>
    <w:rsid w:val="00AB1320"/>
    <w:rsid w:val="00AB132D"/>
    <w:rsid w:val="00AB1368"/>
    <w:rsid w:val="00AB138A"/>
    <w:rsid w:val="00AB1517"/>
    <w:rsid w:val="00AB152D"/>
    <w:rsid w:val="00AB1584"/>
    <w:rsid w:val="00AB1A27"/>
    <w:rsid w:val="00AB1A72"/>
    <w:rsid w:val="00AB1D3F"/>
    <w:rsid w:val="00AB1EDA"/>
    <w:rsid w:val="00AB22AA"/>
    <w:rsid w:val="00AB2574"/>
    <w:rsid w:val="00AB2697"/>
    <w:rsid w:val="00AB2B13"/>
    <w:rsid w:val="00AB2B5B"/>
    <w:rsid w:val="00AB2DEE"/>
    <w:rsid w:val="00AB2FE2"/>
    <w:rsid w:val="00AB318B"/>
    <w:rsid w:val="00AB3462"/>
    <w:rsid w:val="00AB3C50"/>
    <w:rsid w:val="00AB40C2"/>
    <w:rsid w:val="00AB431D"/>
    <w:rsid w:val="00AB4325"/>
    <w:rsid w:val="00AB47A7"/>
    <w:rsid w:val="00AB4AE2"/>
    <w:rsid w:val="00AB4B95"/>
    <w:rsid w:val="00AB5094"/>
    <w:rsid w:val="00AB536A"/>
    <w:rsid w:val="00AB5576"/>
    <w:rsid w:val="00AB55D1"/>
    <w:rsid w:val="00AB57DB"/>
    <w:rsid w:val="00AB594E"/>
    <w:rsid w:val="00AB5B51"/>
    <w:rsid w:val="00AB5E9A"/>
    <w:rsid w:val="00AB5F9D"/>
    <w:rsid w:val="00AB621D"/>
    <w:rsid w:val="00AB626D"/>
    <w:rsid w:val="00AB64D1"/>
    <w:rsid w:val="00AB660F"/>
    <w:rsid w:val="00AB6733"/>
    <w:rsid w:val="00AB67B7"/>
    <w:rsid w:val="00AB6A45"/>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486"/>
    <w:rsid w:val="00AC36FA"/>
    <w:rsid w:val="00AC3885"/>
    <w:rsid w:val="00AC3A25"/>
    <w:rsid w:val="00AC3D08"/>
    <w:rsid w:val="00AC3D34"/>
    <w:rsid w:val="00AC3F28"/>
    <w:rsid w:val="00AC410B"/>
    <w:rsid w:val="00AC4227"/>
    <w:rsid w:val="00AC45FE"/>
    <w:rsid w:val="00AC4685"/>
    <w:rsid w:val="00AC46BB"/>
    <w:rsid w:val="00AC47F5"/>
    <w:rsid w:val="00AC485D"/>
    <w:rsid w:val="00AC4CD2"/>
    <w:rsid w:val="00AC4F54"/>
    <w:rsid w:val="00AC5257"/>
    <w:rsid w:val="00AC5664"/>
    <w:rsid w:val="00AC59EA"/>
    <w:rsid w:val="00AC5B64"/>
    <w:rsid w:val="00AC5B7C"/>
    <w:rsid w:val="00AC5E95"/>
    <w:rsid w:val="00AC60E8"/>
    <w:rsid w:val="00AC6153"/>
    <w:rsid w:val="00AC63E0"/>
    <w:rsid w:val="00AC64E1"/>
    <w:rsid w:val="00AC66F7"/>
    <w:rsid w:val="00AC6A14"/>
    <w:rsid w:val="00AC6B83"/>
    <w:rsid w:val="00AC6C35"/>
    <w:rsid w:val="00AC6C63"/>
    <w:rsid w:val="00AC6ED8"/>
    <w:rsid w:val="00AC71B9"/>
    <w:rsid w:val="00AC726D"/>
    <w:rsid w:val="00AC733F"/>
    <w:rsid w:val="00AC7667"/>
    <w:rsid w:val="00AC779C"/>
    <w:rsid w:val="00AC7859"/>
    <w:rsid w:val="00AC7AF3"/>
    <w:rsid w:val="00AC7B39"/>
    <w:rsid w:val="00AC7C12"/>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1EF9"/>
    <w:rsid w:val="00AD2080"/>
    <w:rsid w:val="00AD22F3"/>
    <w:rsid w:val="00AD240F"/>
    <w:rsid w:val="00AD2A81"/>
    <w:rsid w:val="00AD31A1"/>
    <w:rsid w:val="00AD32C0"/>
    <w:rsid w:val="00AD3990"/>
    <w:rsid w:val="00AD3B1F"/>
    <w:rsid w:val="00AD3B5D"/>
    <w:rsid w:val="00AD3CAD"/>
    <w:rsid w:val="00AD4080"/>
    <w:rsid w:val="00AD413D"/>
    <w:rsid w:val="00AD44B5"/>
    <w:rsid w:val="00AD44D7"/>
    <w:rsid w:val="00AD45B8"/>
    <w:rsid w:val="00AD49B1"/>
    <w:rsid w:val="00AD4A91"/>
    <w:rsid w:val="00AD4D30"/>
    <w:rsid w:val="00AD4D45"/>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9F5"/>
    <w:rsid w:val="00AD7B38"/>
    <w:rsid w:val="00AD7F0C"/>
    <w:rsid w:val="00AD7FB8"/>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3C2"/>
    <w:rsid w:val="00AE23E9"/>
    <w:rsid w:val="00AE249E"/>
    <w:rsid w:val="00AE26E8"/>
    <w:rsid w:val="00AE2F67"/>
    <w:rsid w:val="00AE2F7E"/>
    <w:rsid w:val="00AE3477"/>
    <w:rsid w:val="00AE3494"/>
    <w:rsid w:val="00AE3502"/>
    <w:rsid w:val="00AE3CAE"/>
    <w:rsid w:val="00AE3EDC"/>
    <w:rsid w:val="00AE4023"/>
    <w:rsid w:val="00AE44FB"/>
    <w:rsid w:val="00AE4510"/>
    <w:rsid w:val="00AE48E4"/>
    <w:rsid w:val="00AE490B"/>
    <w:rsid w:val="00AE49A3"/>
    <w:rsid w:val="00AE4DC1"/>
    <w:rsid w:val="00AE4EE5"/>
    <w:rsid w:val="00AE5139"/>
    <w:rsid w:val="00AE5145"/>
    <w:rsid w:val="00AE516B"/>
    <w:rsid w:val="00AE5466"/>
    <w:rsid w:val="00AE572E"/>
    <w:rsid w:val="00AE5B54"/>
    <w:rsid w:val="00AE5E52"/>
    <w:rsid w:val="00AE5F2B"/>
    <w:rsid w:val="00AE5F42"/>
    <w:rsid w:val="00AE5FBF"/>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8B"/>
    <w:rsid w:val="00AF2210"/>
    <w:rsid w:val="00AF276B"/>
    <w:rsid w:val="00AF28FC"/>
    <w:rsid w:val="00AF3233"/>
    <w:rsid w:val="00AF3494"/>
    <w:rsid w:val="00AF4520"/>
    <w:rsid w:val="00AF47E0"/>
    <w:rsid w:val="00AF4976"/>
    <w:rsid w:val="00AF4B25"/>
    <w:rsid w:val="00AF4B81"/>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DC5"/>
    <w:rsid w:val="00B0003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D45"/>
    <w:rsid w:val="00B02DB8"/>
    <w:rsid w:val="00B02DEB"/>
    <w:rsid w:val="00B0308D"/>
    <w:rsid w:val="00B031F1"/>
    <w:rsid w:val="00B037B6"/>
    <w:rsid w:val="00B03ACC"/>
    <w:rsid w:val="00B03F30"/>
    <w:rsid w:val="00B0404C"/>
    <w:rsid w:val="00B0404F"/>
    <w:rsid w:val="00B04187"/>
    <w:rsid w:val="00B047D0"/>
    <w:rsid w:val="00B04B60"/>
    <w:rsid w:val="00B04E39"/>
    <w:rsid w:val="00B05B5C"/>
    <w:rsid w:val="00B05D27"/>
    <w:rsid w:val="00B05E73"/>
    <w:rsid w:val="00B05FBE"/>
    <w:rsid w:val="00B06028"/>
    <w:rsid w:val="00B060FD"/>
    <w:rsid w:val="00B061D9"/>
    <w:rsid w:val="00B067C1"/>
    <w:rsid w:val="00B06A7F"/>
    <w:rsid w:val="00B06C3A"/>
    <w:rsid w:val="00B06C81"/>
    <w:rsid w:val="00B06D42"/>
    <w:rsid w:val="00B06EF8"/>
    <w:rsid w:val="00B07456"/>
    <w:rsid w:val="00B10990"/>
    <w:rsid w:val="00B109C2"/>
    <w:rsid w:val="00B10F35"/>
    <w:rsid w:val="00B110FE"/>
    <w:rsid w:val="00B1113F"/>
    <w:rsid w:val="00B11155"/>
    <w:rsid w:val="00B11338"/>
    <w:rsid w:val="00B1148C"/>
    <w:rsid w:val="00B116E6"/>
    <w:rsid w:val="00B11752"/>
    <w:rsid w:val="00B11841"/>
    <w:rsid w:val="00B119AE"/>
    <w:rsid w:val="00B11BC3"/>
    <w:rsid w:val="00B11DE7"/>
    <w:rsid w:val="00B11F3B"/>
    <w:rsid w:val="00B12117"/>
    <w:rsid w:val="00B123C0"/>
    <w:rsid w:val="00B1248B"/>
    <w:rsid w:val="00B125DD"/>
    <w:rsid w:val="00B12647"/>
    <w:rsid w:val="00B128E0"/>
    <w:rsid w:val="00B1296F"/>
    <w:rsid w:val="00B129F0"/>
    <w:rsid w:val="00B12CE7"/>
    <w:rsid w:val="00B12D7C"/>
    <w:rsid w:val="00B12D9D"/>
    <w:rsid w:val="00B12EB2"/>
    <w:rsid w:val="00B13032"/>
    <w:rsid w:val="00B13051"/>
    <w:rsid w:val="00B133B1"/>
    <w:rsid w:val="00B13465"/>
    <w:rsid w:val="00B134ED"/>
    <w:rsid w:val="00B13530"/>
    <w:rsid w:val="00B13624"/>
    <w:rsid w:val="00B13767"/>
    <w:rsid w:val="00B13900"/>
    <w:rsid w:val="00B13947"/>
    <w:rsid w:val="00B13AD7"/>
    <w:rsid w:val="00B13CAF"/>
    <w:rsid w:val="00B13D3D"/>
    <w:rsid w:val="00B14046"/>
    <w:rsid w:val="00B145B7"/>
    <w:rsid w:val="00B1464B"/>
    <w:rsid w:val="00B148C6"/>
    <w:rsid w:val="00B14D3D"/>
    <w:rsid w:val="00B14DF1"/>
    <w:rsid w:val="00B14DF2"/>
    <w:rsid w:val="00B14FBA"/>
    <w:rsid w:val="00B1513F"/>
    <w:rsid w:val="00B153B0"/>
    <w:rsid w:val="00B15557"/>
    <w:rsid w:val="00B1573C"/>
    <w:rsid w:val="00B15909"/>
    <w:rsid w:val="00B15F4D"/>
    <w:rsid w:val="00B1600D"/>
    <w:rsid w:val="00B16246"/>
    <w:rsid w:val="00B16344"/>
    <w:rsid w:val="00B163EA"/>
    <w:rsid w:val="00B167B8"/>
    <w:rsid w:val="00B168B1"/>
    <w:rsid w:val="00B16A42"/>
    <w:rsid w:val="00B1702A"/>
    <w:rsid w:val="00B17042"/>
    <w:rsid w:val="00B1732F"/>
    <w:rsid w:val="00B17CBD"/>
    <w:rsid w:val="00B17CCF"/>
    <w:rsid w:val="00B17DDE"/>
    <w:rsid w:val="00B2015B"/>
    <w:rsid w:val="00B20287"/>
    <w:rsid w:val="00B20484"/>
    <w:rsid w:val="00B20536"/>
    <w:rsid w:val="00B20C35"/>
    <w:rsid w:val="00B20C40"/>
    <w:rsid w:val="00B20CC0"/>
    <w:rsid w:val="00B20E90"/>
    <w:rsid w:val="00B20E92"/>
    <w:rsid w:val="00B21001"/>
    <w:rsid w:val="00B2136C"/>
    <w:rsid w:val="00B2149D"/>
    <w:rsid w:val="00B215E5"/>
    <w:rsid w:val="00B21858"/>
    <w:rsid w:val="00B219D5"/>
    <w:rsid w:val="00B21B86"/>
    <w:rsid w:val="00B21CFE"/>
    <w:rsid w:val="00B21DB4"/>
    <w:rsid w:val="00B22089"/>
    <w:rsid w:val="00B220E3"/>
    <w:rsid w:val="00B22150"/>
    <w:rsid w:val="00B2223A"/>
    <w:rsid w:val="00B2236C"/>
    <w:rsid w:val="00B22616"/>
    <w:rsid w:val="00B226AB"/>
    <w:rsid w:val="00B22E5E"/>
    <w:rsid w:val="00B2319A"/>
    <w:rsid w:val="00B23578"/>
    <w:rsid w:val="00B2377D"/>
    <w:rsid w:val="00B23B6D"/>
    <w:rsid w:val="00B23D99"/>
    <w:rsid w:val="00B2400E"/>
    <w:rsid w:val="00B24246"/>
    <w:rsid w:val="00B243A7"/>
    <w:rsid w:val="00B245B0"/>
    <w:rsid w:val="00B248C8"/>
    <w:rsid w:val="00B24B4E"/>
    <w:rsid w:val="00B25023"/>
    <w:rsid w:val="00B2508C"/>
    <w:rsid w:val="00B25092"/>
    <w:rsid w:val="00B252D8"/>
    <w:rsid w:val="00B25560"/>
    <w:rsid w:val="00B255E6"/>
    <w:rsid w:val="00B25980"/>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7A"/>
    <w:rsid w:val="00B3158C"/>
    <w:rsid w:val="00B315E7"/>
    <w:rsid w:val="00B317C5"/>
    <w:rsid w:val="00B31C10"/>
    <w:rsid w:val="00B32066"/>
    <w:rsid w:val="00B32220"/>
    <w:rsid w:val="00B3228E"/>
    <w:rsid w:val="00B324D3"/>
    <w:rsid w:val="00B327B9"/>
    <w:rsid w:val="00B329CB"/>
    <w:rsid w:val="00B32A8D"/>
    <w:rsid w:val="00B32AAE"/>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37"/>
    <w:rsid w:val="00B34CA9"/>
    <w:rsid w:val="00B35013"/>
    <w:rsid w:val="00B3505E"/>
    <w:rsid w:val="00B3542E"/>
    <w:rsid w:val="00B355D8"/>
    <w:rsid w:val="00B35858"/>
    <w:rsid w:val="00B358E1"/>
    <w:rsid w:val="00B35990"/>
    <w:rsid w:val="00B35A53"/>
    <w:rsid w:val="00B35CCC"/>
    <w:rsid w:val="00B368AD"/>
    <w:rsid w:val="00B368F1"/>
    <w:rsid w:val="00B369D4"/>
    <w:rsid w:val="00B369E4"/>
    <w:rsid w:val="00B36E3D"/>
    <w:rsid w:val="00B36FD9"/>
    <w:rsid w:val="00B37255"/>
    <w:rsid w:val="00B375D0"/>
    <w:rsid w:val="00B3794D"/>
    <w:rsid w:val="00B37A18"/>
    <w:rsid w:val="00B37A8F"/>
    <w:rsid w:val="00B37ACD"/>
    <w:rsid w:val="00B37DB3"/>
    <w:rsid w:val="00B40043"/>
    <w:rsid w:val="00B4038D"/>
    <w:rsid w:val="00B407BD"/>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B2"/>
    <w:rsid w:val="00B44A2A"/>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DB8"/>
    <w:rsid w:val="00B47E60"/>
    <w:rsid w:val="00B47F30"/>
    <w:rsid w:val="00B47FAB"/>
    <w:rsid w:val="00B5035B"/>
    <w:rsid w:val="00B5077D"/>
    <w:rsid w:val="00B50B5A"/>
    <w:rsid w:val="00B50BA6"/>
    <w:rsid w:val="00B50DD9"/>
    <w:rsid w:val="00B50DE0"/>
    <w:rsid w:val="00B51429"/>
    <w:rsid w:val="00B515BE"/>
    <w:rsid w:val="00B51741"/>
    <w:rsid w:val="00B51BF3"/>
    <w:rsid w:val="00B51D75"/>
    <w:rsid w:val="00B520A6"/>
    <w:rsid w:val="00B52498"/>
    <w:rsid w:val="00B5250D"/>
    <w:rsid w:val="00B528BB"/>
    <w:rsid w:val="00B52BF5"/>
    <w:rsid w:val="00B52D68"/>
    <w:rsid w:val="00B52DDA"/>
    <w:rsid w:val="00B52EF3"/>
    <w:rsid w:val="00B5301C"/>
    <w:rsid w:val="00B538C3"/>
    <w:rsid w:val="00B538C5"/>
    <w:rsid w:val="00B539C7"/>
    <w:rsid w:val="00B53BC1"/>
    <w:rsid w:val="00B53E9A"/>
    <w:rsid w:val="00B54668"/>
    <w:rsid w:val="00B5480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E33"/>
    <w:rsid w:val="00B60FB4"/>
    <w:rsid w:val="00B6177A"/>
    <w:rsid w:val="00B617FE"/>
    <w:rsid w:val="00B61B4E"/>
    <w:rsid w:val="00B61D08"/>
    <w:rsid w:val="00B621BB"/>
    <w:rsid w:val="00B62201"/>
    <w:rsid w:val="00B62237"/>
    <w:rsid w:val="00B62680"/>
    <w:rsid w:val="00B62736"/>
    <w:rsid w:val="00B62B6C"/>
    <w:rsid w:val="00B62BB3"/>
    <w:rsid w:val="00B62DC9"/>
    <w:rsid w:val="00B62E7E"/>
    <w:rsid w:val="00B62FC3"/>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43D"/>
    <w:rsid w:val="00B70616"/>
    <w:rsid w:val="00B7061E"/>
    <w:rsid w:val="00B70D36"/>
    <w:rsid w:val="00B70FBD"/>
    <w:rsid w:val="00B710B8"/>
    <w:rsid w:val="00B71489"/>
    <w:rsid w:val="00B718AB"/>
    <w:rsid w:val="00B71FB5"/>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3D"/>
    <w:rsid w:val="00B745E6"/>
    <w:rsid w:val="00B7477A"/>
    <w:rsid w:val="00B74AB6"/>
    <w:rsid w:val="00B74EF2"/>
    <w:rsid w:val="00B75271"/>
    <w:rsid w:val="00B7530E"/>
    <w:rsid w:val="00B75A63"/>
    <w:rsid w:val="00B75C39"/>
    <w:rsid w:val="00B75E91"/>
    <w:rsid w:val="00B76151"/>
    <w:rsid w:val="00B76215"/>
    <w:rsid w:val="00B763B3"/>
    <w:rsid w:val="00B764E5"/>
    <w:rsid w:val="00B76653"/>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A5C"/>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03"/>
    <w:rsid w:val="00B83AD7"/>
    <w:rsid w:val="00B83B98"/>
    <w:rsid w:val="00B83C21"/>
    <w:rsid w:val="00B83DAC"/>
    <w:rsid w:val="00B83E03"/>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6F3"/>
    <w:rsid w:val="00B86FBB"/>
    <w:rsid w:val="00B870D1"/>
    <w:rsid w:val="00B871FE"/>
    <w:rsid w:val="00B87420"/>
    <w:rsid w:val="00B87519"/>
    <w:rsid w:val="00B8752A"/>
    <w:rsid w:val="00B87644"/>
    <w:rsid w:val="00B878DA"/>
    <w:rsid w:val="00B878F7"/>
    <w:rsid w:val="00B87B14"/>
    <w:rsid w:val="00B90B95"/>
    <w:rsid w:val="00B90E84"/>
    <w:rsid w:val="00B910E8"/>
    <w:rsid w:val="00B91105"/>
    <w:rsid w:val="00B9150E"/>
    <w:rsid w:val="00B9191C"/>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29E"/>
    <w:rsid w:val="00B96B61"/>
    <w:rsid w:val="00B97011"/>
    <w:rsid w:val="00B975F7"/>
    <w:rsid w:val="00B977F9"/>
    <w:rsid w:val="00B97875"/>
    <w:rsid w:val="00B979AF"/>
    <w:rsid w:val="00B97A55"/>
    <w:rsid w:val="00B97DAA"/>
    <w:rsid w:val="00B97F65"/>
    <w:rsid w:val="00B97F7A"/>
    <w:rsid w:val="00BA0100"/>
    <w:rsid w:val="00BA022F"/>
    <w:rsid w:val="00BA057F"/>
    <w:rsid w:val="00BA0641"/>
    <w:rsid w:val="00BA0C25"/>
    <w:rsid w:val="00BA1399"/>
    <w:rsid w:val="00BA14D5"/>
    <w:rsid w:val="00BA1531"/>
    <w:rsid w:val="00BA1635"/>
    <w:rsid w:val="00BA185F"/>
    <w:rsid w:val="00BA19CC"/>
    <w:rsid w:val="00BA1C16"/>
    <w:rsid w:val="00BA1CF9"/>
    <w:rsid w:val="00BA217D"/>
    <w:rsid w:val="00BA2422"/>
    <w:rsid w:val="00BA24CB"/>
    <w:rsid w:val="00BA28D5"/>
    <w:rsid w:val="00BA2B50"/>
    <w:rsid w:val="00BA2B6D"/>
    <w:rsid w:val="00BA2CEB"/>
    <w:rsid w:val="00BA3870"/>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6C4"/>
    <w:rsid w:val="00BA5894"/>
    <w:rsid w:val="00BA5A7A"/>
    <w:rsid w:val="00BA5E72"/>
    <w:rsid w:val="00BA625B"/>
    <w:rsid w:val="00BA634B"/>
    <w:rsid w:val="00BA6A61"/>
    <w:rsid w:val="00BA6B6F"/>
    <w:rsid w:val="00BA6E21"/>
    <w:rsid w:val="00BA6FFB"/>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98F"/>
    <w:rsid w:val="00BB1B93"/>
    <w:rsid w:val="00BB1EE4"/>
    <w:rsid w:val="00BB1FA5"/>
    <w:rsid w:val="00BB24D3"/>
    <w:rsid w:val="00BB26BA"/>
    <w:rsid w:val="00BB26CA"/>
    <w:rsid w:val="00BB2936"/>
    <w:rsid w:val="00BB2D76"/>
    <w:rsid w:val="00BB3055"/>
    <w:rsid w:val="00BB324A"/>
    <w:rsid w:val="00BB33C3"/>
    <w:rsid w:val="00BB342B"/>
    <w:rsid w:val="00BB3650"/>
    <w:rsid w:val="00BB36F7"/>
    <w:rsid w:val="00BB379E"/>
    <w:rsid w:val="00BB3864"/>
    <w:rsid w:val="00BB38E7"/>
    <w:rsid w:val="00BB3D50"/>
    <w:rsid w:val="00BB3DA1"/>
    <w:rsid w:val="00BB3E2B"/>
    <w:rsid w:val="00BB4331"/>
    <w:rsid w:val="00BB4564"/>
    <w:rsid w:val="00BB47FD"/>
    <w:rsid w:val="00BB4A66"/>
    <w:rsid w:val="00BB4B42"/>
    <w:rsid w:val="00BB4BAD"/>
    <w:rsid w:val="00BB4C0F"/>
    <w:rsid w:val="00BB4E68"/>
    <w:rsid w:val="00BB5204"/>
    <w:rsid w:val="00BB5298"/>
    <w:rsid w:val="00BB537C"/>
    <w:rsid w:val="00BB5543"/>
    <w:rsid w:val="00BB5B6D"/>
    <w:rsid w:val="00BB5B8F"/>
    <w:rsid w:val="00BB5CD0"/>
    <w:rsid w:val="00BB5E26"/>
    <w:rsid w:val="00BB6263"/>
    <w:rsid w:val="00BB6337"/>
    <w:rsid w:val="00BB661C"/>
    <w:rsid w:val="00BB6651"/>
    <w:rsid w:val="00BB689B"/>
    <w:rsid w:val="00BB6ACC"/>
    <w:rsid w:val="00BB6FD3"/>
    <w:rsid w:val="00BB74ED"/>
    <w:rsid w:val="00BB7500"/>
    <w:rsid w:val="00BB7B79"/>
    <w:rsid w:val="00BB7BBD"/>
    <w:rsid w:val="00BC0111"/>
    <w:rsid w:val="00BC0345"/>
    <w:rsid w:val="00BC0368"/>
    <w:rsid w:val="00BC0652"/>
    <w:rsid w:val="00BC0BE3"/>
    <w:rsid w:val="00BC0C00"/>
    <w:rsid w:val="00BC0D16"/>
    <w:rsid w:val="00BC0E7A"/>
    <w:rsid w:val="00BC10A4"/>
    <w:rsid w:val="00BC1140"/>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919"/>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489"/>
    <w:rsid w:val="00BD54C6"/>
    <w:rsid w:val="00BD5D70"/>
    <w:rsid w:val="00BD5F94"/>
    <w:rsid w:val="00BD5FD1"/>
    <w:rsid w:val="00BD62DB"/>
    <w:rsid w:val="00BD656A"/>
    <w:rsid w:val="00BD667C"/>
    <w:rsid w:val="00BD66CC"/>
    <w:rsid w:val="00BD691D"/>
    <w:rsid w:val="00BD6A83"/>
    <w:rsid w:val="00BD6BD7"/>
    <w:rsid w:val="00BD6C3D"/>
    <w:rsid w:val="00BD6EE1"/>
    <w:rsid w:val="00BD7F57"/>
    <w:rsid w:val="00BD7FB8"/>
    <w:rsid w:val="00BE018F"/>
    <w:rsid w:val="00BE02A0"/>
    <w:rsid w:val="00BE02B4"/>
    <w:rsid w:val="00BE046F"/>
    <w:rsid w:val="00BE05B6"/>
    <w:rsid w:val="00BE05BE"/>
    <w:rsid w:val="00BE07AE"/>
    <w:rsid w:val="00BE0B97"/>
    <w:rsid w:val="00BE0C32"/>
    <w:rsid w:val="00BE0D96"/>
    <w:rsid w:val="00BE102F"/>
    <w:rsid w:val="00BE120B"/>
    <w:rsid w:val="00BE1F1E"/>
    <w:rsid w:val="00BE23F6"/>
    <w:rsid w:val="00BE2A6F"/>
    <w:rsid w:val="00BE2B32"/>
    <w:rsid w:val="00BE2C45"/>
    <w:rsid w:val="00BE2C57"/>
    <w:rsid w:val="00BE2D0D"/>
    <w:rsid w:val="00BE2F21"/>
    <w:rsid w:val="00BE309E"/>
    <w:rsid w:val="00BE317D"/>
    <w:rsid w:val="00BE325D"/>
    <w:rsid w:val="00BE33CD"/>
    <w:rsid w:val="00BE3594"/>
    <w:rsid w:val="00BE35C2"/>
    <w:rsid w:val="00BE38C8"/>
    <w:rsid w:val="00BE3AAA"/>
    <w:rsid w:val="00BE3B4E"/>
    <w:rsid w:val="00BE3F4B"/>
    <w:rsid w:val="00BE3F7A"/>
    <w:rsid w:val="00BE41EE"/>
    <w:rsid w:val="00BE42D8"/>
    <w:rsid w:val="00BE45C2"/>
    <w:rsid w:val="00BE49AC"/>
    <w:rsid w:val="00BE4A52"/>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A74"/>
    <w:rsid w:val="00BE7CC0"/>
    <w:rsid w:val="00BE7D01"/>
    <w:rsid w:val="00BE7D02"/>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EC"/>
    <w:rsid w:val="00BF3719"/>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F73"/>
    <w:rsid w:val="00BF56C4"/>
    <w:rsid w:val="00BF5AA8"/>
    <w:rsid w:val="00BF5CAB"/>
    <w:rsid w:val="00BF5E4B"/>
    <w:rsid w:val="00BF65C7"/>
    <w:rsid w:val="00BF69B8"/>
    <w:rsid w:val="00BF6D28"/>
    <w:rsid w:val="00BF6D4D"/>
    <w:rsid w:val="00BF7664"/>
    <w:rsid w:val="00BF7889"/>
    <w:rsid w:val="00BF793C"/>
    <w:rsid w:val="00BF794A"/>
    <w:rsid w:val="00C0003F"/>
    <w:rsid w:val="00C00048"/>
    <w:rsid w:val="00C0028B"/>
    <w:rsid w:val="00C007A3"/>
    <w:rsid w:val="00C007E2"/>
    <w:rsid w:val="00C009C4"/>
    <w:rsid w:val="00C00F6B"/>
    <w:rsid w:val="00C0107D"/>
    <w:rsid w:val="00C0152E"/>
    <w:rsid w:val="00C01601"/>
    <w:rsid w:val="00C01854"/>
    <w:rsid w:val="00C0196A"/>
    <w:rsid w:val="00C0198D"/>
    <w:rsid w:val="00C019B9"/>
    <w:rsid w:val="00C01A60"/>
    <w:rsid w:val="00C024CD"/>
    <w:rsid w:val="00C024FC"/>
    <w:rsid w:val="00C02741"/>
    <w:rsid w:val="00C0275C"/>
    <w:rsid w:val="00C02A4C"/>
    <w:rsid w:val="00C02AE7"/>
    <w:rsid w:val="00C02C37"/>
    <w:rsid w:val="00C03148"/>
    <w:rsid w:val="00C03773"/>
    <w:rsid w:val="00C03CAE"/>
    <w:rsid w:val="00C03CE6"/>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2986"/>
    <w:rsid w:val="00C1307E"/>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1FDD"/>
    <w:rsid w:val="00C22183"/>
    <w:rsid w:val="00C22289"/>
    <w:rsid w:val="00C222C9"/>
    <w:rsid w:val="00C223D8"/>
    <w:rsid w:val="00C2255D"/>
    <w:rsid w:val="00C225BC"/>
    <w:rsid w:val="00C225E7"/>
    <w:rsid w:val="00C22776"/>
    <w:rsid w:val="00C22AB0"/>
    <w:rsid w:val="00C22B9D"/>
    <w:rsid w:val="00C233ED"/>
    <w:rsid w:val="00C2341C"/>
    <w:rsid w:val="00C237AB"/>
    <w:rsid w:val="00C2391C"/>
    <w:rsid w:val="00C2392F"/>
    <w:rsid w:val="00C23D87"/>
    <w:rsid w:val="00C24167"/>
    <w:rsid w:val="00C2447C"/>
    <w:rsid w:val="00C24576"/>
    <w:rsid w:val="00C2472F"/>
    <w:rsid w:val="00C2477A"/>
    <w:rsid w:val="00C2477E"/>
    <w:rsid w:val="00C248C4"/>
    <w:rsid w:val="00C24B3D"/>
    <w:rsid w:val="00C24FCF"/>
    <w:rsid w:val="00C25681"/>
    <w:rsid w:val="00C256AE"/>
    <w:rsid w:val="00C257D1"/>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87D"/>
    <w:rsid w:val="00C31A07"/>
    <w:rsid w:val="00C31FFE"/>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4BBF"/>
    <w:rsid w:val="00C355F1"/>
    <w:rsid w:val="00C35C47"/>
    <w:rsid w:val="00C35D3E"/>
    <w:rsid w:val="00C36102"/>
    <w:rsid w:val="00C36170"/>
    <w:rsid w:val="00C361DC"/>
    <w:rsid w:val="00C3621D"/>
    <w:rsid w:val="00C363D6"/>
    <w:rsid w:val="00C3661A"/>
    <w:rsid w:val="00C3677C"/>
    <w:rsid w:val="00C36840"/>
    <w:rsid w:val="00C368CF"/>
    <w:rsid w:val="00C37122"/>
    <w:rsid w:val="00C372ED"/>
    <w:rsid w:val="00C377BC"/>
    <w:rsid w:val="00C37FFA"/>
    <w:rsid w:val="00C403DB"/>
    <w:rsid w:val="00C407EA"/>
    <w:rsid w:val="00C40911"/>
    <w:rsid w:val="00C40B56"/>
    <w:rsid w:val="00C40B5B"/>
    <w:rsid w:val="00C40B95"/>
    <w:rsid w:val="00C40F64"/>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73"/>
    <w:rsid w:val="00C42CD1"/>
    <w:rsid w:val="00C42E55"/>
    <w:rsid w:val="00C431BF"/>
    <w:rsid w:val="00C432A5"/>
    <w:rsid w:val="00C4331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6D"/>
    <w:rsid w:val="00C466FA"/>
    <w:rsid w:val="00C46B81"/>
    <w:rsid w:val="00C46D6A"/>
    <w:rsid w:val="00C4732C"/>
    <w:rsid w:val="00C47466"/>
    <w:rsid w:val="00C475CF"/>
    <w:rsid w:val="00C4769D"/>
    <w:rsid w:val="00C4789A"/>
    <w:rsid w:val="00C47A11"/>
    <w:rsid w:val="00C47A4A"/>
    <w:rsid w:val="00C47AD6"/>
    <w:rsid w:val="00C47E0B"/>
    <w:rsid w:val="00C47F8D"/>
    <w:rsid w:val="00C47FCC"/>
    <w:rsid w:val="00C5031A"/>
    <w:rsid w:val="00C507C9"/>
    <w:rsid w:val="00C50B71"/>
    <w:rsid w:val="00C50C57"/>
    <w:rsid w:val="00C50CE7"/>
    <w:rsid w:val="00C50DF6"/>
    <w:rsid w:val="00C50E2C"/>
    <w:rsid w:val="00C5117A"/>
    <w:rsid w:val="00C51234"/>
    <w:rsid w:val="00C5146F"/>
    <w:rsid w:val="00C51760"/>
    <w:rsid w:val="00C5176B"/>
    <w:rsid w:val="00C51BC6"/>
    <w:rsid w:val="00C52096"/>
    <w:rsid w:val="00C52256"/>
    <w:rsid w:val="00C522AE"/>
    <w:rsid w:val="00C5232E"/>
    <w:rsid w:val="00C52410"/>
    <w:rsid w:val="00C525B3"/>
    <w:rsid w:val="00C52CF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CF7"/>
    <w:rsid w:val="00C57EDD"/>
    <w:rsid w:val="00C60097"/>
    <w:rsid w:val="00C60F23"/>
    <w:rsid w:val="00C613CA"/>
    <w:rsid w:val="00C613D1"/>
    <w:rsid w:val="00C613FF"/>
    <w:rsid w:val="00C6153C"/>
    <w:rsid w:val="00C6168C"/>
    <w:rsid w:val="00C61936"/>
    <w:rsid w:val="00C61957"/>
    <w:rsid w:val="00C61B12"/>
    <w:rsid w:val="00C61F1E"/>
    <w:rsid w:val="00C620A2"/>
    <w:rsid w:val="00C6225A"/>
    <w:rsid w:val="00C622C4"/>
    <w:rsid w:val="00C6256B"/>
    <w:rsid w:val="00C62F2F"/>
    <w:rsid w:val="00C636B0"/>
    <w:rsid w:val="00C63839"/>
    <w:rsid w:val="00C639B8"/>
    <w:rsid w:val="00C63A33"/>
    <w:rsid w:val="00C63B22"/>
    <w:rsid w:val="00C63C9B"/>
    <w:rsid w:val="00C63D54"/>
    <w:rsid w:val="00C641E2"/>
    <w:rsid w:val="00C64243"/>
    <w:rsid w:val="00C64406"/>
    <w:rsid w:val="00C64481"/>
    <w:rsid w:val="00C6468E"/>
    <w:rsid w:val="00C646B0"/>
    <w:rsid w:val="00C6480F"/>
    <w:rsid w:val="00C64AC5"/>
    <w:rsid w:val="00C64B7B"/>
    <w:rsid w:val="00C64CA3"/>
    <w:rsid w:val="00C64D32"/>
    <w:rsid w:val="00C64DC1"/>
    <w:rsid w:val="00C64FEB"/>
    <w:rsid w:val="00C65450"/>
    <w:rsid w:val="00C6574D"/>
    <w:rsid w:val="00C6575E"/>
    <w:rsid w:val="00C659B1"/>
    <w:rsid w:val="00C65A43"/>
    <w:rsid w:val="00C65BD3"/>
    <w:rsid w:val="00C65BDB"/>
    <w:rsid w:val="00C65BF9"/>
    <w:rsid w:val="00C65D3A"/>
    <w:rsid w:val="00C65D75"/>
    <w:rsid w:val="00C6605D"/>
    <w:rsid w:val="00C661EA"/>
    <w:rsid w:val="00C6629D"/>
    <w:rsid w:val="00C66384"/>
    <w:rsid w:val="00C66662"/>
    <w:rsid w:val="00C668D2"/>
    <w:rsid w:val="00C66D31"/>
    <w:rsid w:val="00C6716C"/>
    <w:rsid w:val="00C678B6"/>
    <w:rsid w:val="00C67F27"/>
    <w:rsid w:val="00C70028"/>
    <w:rsid w:val="00C70307"/>
    <w:rsid w:val="00C70400"/>
    <w:rsid w:val="00C70593"/>
    <w:rsid w:val="00C70811"/>
    <w:rsid w:val="00C708B8"/>
    <w:rsid w:val="00C70A40"/>
    <w:rsid w:val="00C70CCC"/>
    <w:rsid w:val="00C7199C"/>
    <w:rsid w:val="00C71E8C"/>
    <w:rsid w:val="00C71FE3"/>
    <w:rsid w:val="00C72196"/>
    <w:rsid w:val="00C7233D"/>
    <w:rsid w:val="00C7238D"/>
    <w:rsid w:val="00C72639"/>
    <w:rsid w:val="00C729E0"/>
    <w:rsid w:val="00C72D2A"/>
    <w:rsid w:val="00C73255"/>
    <w:rsid w:val="00C73517"/>
    <w:rsid w:val="00C73571"/>
    <w:rsid w:val="00C7374C"/>
    <w:rsid w:val="00C737F4"/>
    <w:rsid w:val="00C73A97"/>
    <w:rsid w:val="00C73C91"/>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74FE"/>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0FAA"/>
    <w:rsid w:val="00C8104F"/>
    <w:rsid w:val="00C813B0"/>
    <w:rsid w:val="00C81576"/>
    <w:rsid w:val="00C816A3"/>
    <w:rsid w:val="00C81B38"/>
    <w:rsid w:val="00C81BA7"/>
    <w:rsid w:val="00C81C2D"/>
    <w:rsid w:val="00C82220"/>
    <w:rsid w:val="00C822EF"/>
    <w:rsid w:val="00C82656"/>
    <w:rsid w:val="00C82691"/>
    <w:rsid w:val="00C82693"/>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C1D"/>
    <w:rsid w:val="00C85F39"/>
    <w:rsid w:val="00C8623C"/>
    <w:rsid w:val="00C86255"/>
    <w:rsid w:val="00C863A6"/>
    <w:rsid w:val="00C866F4"/>
    <w:rsid w:val="00C8695E"/>
    <w:rsid w:val="00C869C7"/>
    <w:rsid w:val="00C86CAB"/>
    <w:rsid w:val="00C8712C"/>
    <w:rsid w:val="00C87464"/>
    <w:rsid w:val="00C874D0"/>
    <w:rsid w:val="00C87AA2"/>
    <w:rsid w:val="00C87AC4"/>
    <w:rsid w:val="00C87BFF"/>
    <w:rsid w:val="00C87CE5"/>
    <w:rsid w:val="00C87EDC"/>
    <w:rsid w:val="00C90144"/>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31A"/>
    <w:rsid w:val="00C9345C"/>
    <w:rsid w:val="00C938A6"/>
    <w:rsid w:val="00C9477F"/>
    <w:rsid w:val="00C9499F"/>
    <w:rsid w:val="00C949CD"/>
    <w:rsid w:val="00C94B1F"/>
    <w:rsid w:val="00C94BF2"/>
    <w:rsid w:val="00C94CE9"/>
    <w:rsid w:val="00C94DE5"/>
    <w:rsid w:val="00C950AF"/>
    <w:rsid w:val="00C953D6"/>
    <w:rsid w:val="00C957DB"/>
    <w:rsid w:val="00C95BBE"/>
    <w:rsid w:val="00C95F47"/>
    <w:rsid w:val="00C9612B"/>
    <w:rsid w:val="00C961D7"/>
    <w:rsid w:val="00C96ACA"/>
    <w:rsid w:val="00C96E55"/>
    <w:rsid w:val="00C96E6C"/>
    <w:rsid w:val="00C96F1B"/>
    <w:rsid w:val="00C96F79"/>
    <w:rsid w:val="00C9718B"/>
    <w:rsid w:val="00C97820"/>
    <w:rsid w:val="00C978AD"/>
    <w:rsid w:val="00C97E9A"/>
    <w:rsid w:val="00CA02E6"/>
    <w:rsid w:val="00CA048B"/>
    <w:rsid w:val="00CA0928"/>
    <w:rsid w:val="00CA0996"/>
    <w:rsid w:val="00CA0AFF"/>
    <w:rsid w:val="00CA0B2B"/>
    <w:rsid w:val="00CA0D5D"/>
    <w:rsid w:val="00CA0EA6"/>
    <w:rsid w:val="00CA106C"/>
    <w:rsid w:val="00CA115F"/>
    <w:rsid w:val="00CA126E"/>
    <w:rsid w:val="00CA174C"/>
    <w:rsid w:val="00CA1A7E"/>
    <w:rsid w:val="00CA1C06"/>
    <w:rsid w:val="00CA1CB7"/>
    <w:rsid w:val="00CA1CE6"/>
    <w:rsid w:val="00CA1E61"/>
    <w:rsid w:val="00CA1FCA"/>
    <w:rsid w:val="00CA2284"/>
    <w:rsid w:val="00CA231E"/>
    <w:rsid w:val="00CA2655"/>
    <w:rsid w:val="00CA2C83"/>
    <w:rsid w:val="00CA3055"/>
    <w:rsid w:val="00CA30F9"/>
    <w:rsid w:val="00CA31DA"/>
    <w:rsid w:val="00CA37F1"/>
    <w:rsid w:val="00CA3841"/>
    <w:rsid w:val="00CA39EE"/>
    <w:rsid w:val="00CA3A0E"/>
    <w:rsid w:val="00CA3A30"/>
    <w:rsid w:val="00CA3B05"/>
    <w:rsid w:val="00CA3C36"/>
    <w:rsid w:val="00CA4191"/>
    <w:rsid w:val="00CA449D"/>
    <w:rsid w:val="00CA4851"/>
    <w:rsid w:val="00CA492E"/>
    <w:rsid w:val="00CA4951"/>
    <w:rsid w:val="00CA49CE"/>
    <w:rsid w:val="00CA4A1D"/>
    <w:rsid w:val="00CA532D"/>
    <w:rsid w:val="00CA5583"/>
    <w:rsid w:val="00CA567D"/>
    <w:rsid w:val="00CA56C5"/>
    <w:rsid w:val="00CA5FBF"/>
    <w:rsid w:val="00CA6193"/>
    <w:rsid w:val="00CA6227"/>
    <w:rsid w:val="00CA62B1"/>
    <w:rsid w:val="00CA65F0"/>
    <w:rsid w:val="00CA66A8"/>
    <w:rsid w:val="00CA69C3"/>
    <w:rsid w:val="00CA6D12"/>
    <w:rsid w:val="00CA6EBC"/>
    <w:rsid w:val="00CA6F8D"/>
    <w:rsid w:val="00CA70EC"/>
    <w:rsid w:val="00CA7198"/>
    <w:rsid w:val="00CA7439"/>
    <w:rsid w:val="00CA74CA"/>
    <w:rsid w:val="00CA78E9"/>
    <w:rsid w:val="00CA7E2D"/>
    <w:rsid w:val="00CB0176"/>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9EA"/>
    <w:rsid w:val="00CB3B45"/>
    <w:rsid w:val="00CB3C06"/>
    <w:rsid w:val="00CB478D"/>
    <w:rsid w:val="00CB4A7D"/>
    <w:rsid w:val="00CB4BEC"/>
    <w:rsid w:val="00CB4C1B"/>
    <w:rsid w:val="00CB4C64"/>
    <w:rsid w:val="00CB4FB2"/>
    <w:rsid w:val="00CB5320"/>
    <w:rsid w:val="00CB5799"/>
    <w:rsid w:val="00CB581D"/>
    <w:rsid w:val="00CB5A7D"/>
    <w:rsid w:val="00CB5BE6"/>
    <w:rsid w:val="00CB5BE9"/>
    <w:rsid w:val="00CB5C70"/>
    <w:rsid w:val="00CB5CFE"/>
    <w:rsid w:val="00CB61B0"/>
    <w:rsid w:val="00CB6462"/>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899"/>
    <w:rsid w:val="00CC09C2"/>
    <w:rsid w:val="00CC0B1D"/>
    <w:rsid w:val="00CC0E46"/>
    <w:rsid w:val="00CC1092"/>
    <w:rsid w:val="00CC1745"/>
    <w:rsid w:val="00CC1AA0"/>
    <w:rsid w:val="00CC21A9"/>
    <w:rsid w:val="00CC23A3"/>
    <w:rsid w:val="00CC2604"/>
    <w:rsid w:val="00CC267D"/>
    <w:rsid w:val="00CC2A98"/>
    <w:rsid w:val="00CC2B37"/>
    <w:rsid w:val="00CC2C8C"/>
    <w:rsid w:val="00CC2CCD"/>
    <w:rsid w:val="00CC2EBB"/>
    <w:rsid w:val="00CC2F30"/>
    <w:rsid w:val="00CC32BE"/>
    <w:rsid w:val="00CC3315"/>
    <w:rsid w:val="00CC3486"/>
    <w:rsid w:val="00CC3570"/>
    <w:rsid w:val="00CC36BF"/>
    <w:rsid w:val="00CC3D59"/>
    <w:rsid w:val="00CC3D74"/>
    <w:rsid w:val="00CC3E3B"/>
    <w:rsid w:val="00CC3F68"/>
    <w:rsid w:val="00CC4038"/>
    <w:rsid w:val="00CC4160"/>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C2"/>
    <w:rsid w:val="00CC72E3"/>
    <w:rsid w:val="00CC76FD"/>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0E9"/>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567"/>
    <w:rsid w:val="00CD57C8"/>
    <w:rsid w:val="00CD5ACE"/>
    <w:rsid w:val="00CD5BC4"/>
    <w:rsid w:val="00CD5D97"/>
    <w:rsid w:val="00CD5E06"/>
    <w:rsid w:val="00CD6496"/>
    <w:rsid w:val="00CD6682"/>
    <w:rsid w:val="00CD6864"/>
    <w:rsid w:val="00CD6980"/>
    <w:rsid w:val="00CD6EF6"/>
    <w:rsid w:val="00CD711A"/>
    <w:rsid w:val="00CD72D9"/>
    <w:rsid w:val="00CD7479"/>
    <w:rsid w:val="00CD759B"/>
    <w:rsid w:val="00CD790D"/>
    <w:rsid w:val="00CD7A74"/>
    <w:rsid w:val="00CD7D2E"/>
    <w:rsid w:val="00CD7DA1"/>
    <w:rsid w:val="00CE021E"/>
    <w:rsid w:val="00CE0B26"/>
    <w:rsid w:val="00CE0F6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B90"/>
    <w:rsid w:val="00CE6C23"/>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7BD"/>
    <w:rsid w:val="00CF1ABC"/>
    <w:rsid w:val="00CF1B53"/>
    <w:rsid w:val="00CF1CEC"/>
    <w:rsid w:val="00CF1D0B"/>
    <w:rsid w:val="00CF1E2E"/>
    <w:rsid w:val="00CF1FAB"/>
    <w:rsid w:val="00CF20B5"/>
    <w:rsid w:val="00CF2277"/>
    <w:rsid w:val="00CF22AD"/>
    <w:rsid w:val="00CF234A"/>
    <w:rsid w:val="00CF252C"/>
    <w:rsid w:val="00CF25DF"/>
    <w:rsid w:val="00CF2802"/>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377"/>
    <w:rsid w:val="00CF5440"/>
    <w:rsid w:val="00CF5520"/>
    <w:rsid w:val="00CF5555"/>
    <w:rsid w:val="00CF55A5"/>
    <w:rsid w:val="00CF562F"/>
    <w:rsid w:val="00CF5982"/>
    <w:rsid w:val="00CF5A49"/>
    <w:rsid w:val="00CF5CB0"/>
    <w:rsid w:val="00CF5D28"/>
    <w:rsid w:val="00CF5D72"/>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405"/>
    <w:rsid w:val="00CF77A5"/>
    <w:rsid w:val="00CF7952"/>
    <w:rsid w:val="00CF7DF0"/>
    <w:rsid w:val="00D00090"/>
    <w:rsid w:val="00D00321"/>
    <w:rsid w:val="00D0063B"/>
    <w:rsid w:val="00D00B73"/>
    <w:rsid w:val="00D00B82"/>
    <w:rsid w:val="00D00CC2"/>
    <w:rsid w:val="00D00DF7"/>
    <w:rsid w:val="00D01005"/>
    <w:rsid w:val="00D013DA"/>
    <w:rsid w:val="00D013E9"/>
    <w:rsid w:val="00D0144F"/>
    <w:rsid w:val="00D01722"/>
    <w:rsid w:val="00D01758"/>
    <w:rsid w:val="00D01828"/>
    <w:rsid w:val="00D01830"/>
    <w:rsid w:val="00D0195F"/>
    <w:rsid w:val="00D0198B"/>
    <w:rsid w:val="00D01B9B"/>
    <w:rsid w:val="00D020FC"/>
    <w:rsid w:val="00D02248"/>
    <w:rsid w:val="00D024B4"/>
    <w:rsid w:val="00D0262B"/>
    <w:rsid w:val="00D02677"/>
    <w:rsid w:val="00D02906"/>
    <w:rsid w:val="00D02959"/>
    <w:rsid w:val="00D02BBB"/>
    <w:rsid w:val="00D02C40"/>
    <w:rsid w:val="00D030EF"/>
    <w:rsid w:val="00D031FE"/>
    <w:rsid w:val="00D032E8"/>
    <w:rsid w:val="00D03499"/>
    <w:rsid w:val="00D03598"/>
    <w:rsid w:val="00D03620"/>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2CF"/>
    <w:rsid w:val="00D10659"/>
    <w:rsid w:val="00D10D5D"/>
    <w:rsid w:val="00D11041"/>
    <w:rsid w:val="00D11069"/>
    <w:rsid w:val="00D11104"/>
    <w:rsid w:val="00D11AC5"/>
    <w:rsid w:val="00D1206D"/>
    <w:rsid w:val="00D120C6"/>
    <w:rsid w:val="00D12359"/>
    <w:rsid w:val="00D12417"/>
    <w:rsid w:val="00D12600"/>
    <w:rsid w:val="00D12842"/>
    <w:rsid w:val="00D1286F"/>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C2D"/>
    <w:rsid w:val="00D16BB5"/>
    <w:rsid w:val="00D16FCB"/>
    <w:rsid w:val="00D173F5"/>
    <w:rsid w:val="00D178A0"/>
    <w:rsid w:val="00D17CE2"/>
    <w:rsid w:val="00D17D2F"/>
    <w:rsid w:val="00D20710"/>
    <w:rsid w:val="00D208B0"/>
    <w:rsid w:val="00D2096D"/>
    <w:rsid w:val="00D209C1"/>
    <w:rsid w:val="00D20AEA"/>
    <w:rsid w:val="00D20BFE"/>
    <w:rsid w:val="00D20C15"/>
    <w:rsid w:val="00D20C90"/>
    <w:rsid w:val="00D211AD"/>
    <w:rsid w:val="00D21595"/>
    <w:rsid w:val="00D216A7"/>
    <w:rsid w:val="00D21944"/>
    <w:rsid w:val="00D21D38"/>
    <w:rsid w:val="00D21E50"/>
    <w:rsid w:val="00D21E7B"/>
    <w:rsid w:val="00D21F21"/>
    <w:rsid w:val="00D222B2"/>
    <w:rsid w:val="00D2251A"/>
    <w:rsid w:val="00D22580"/>
    <w:rsid w:val="00D2260A"/>
    <w:rsid w:val="00D228D9"/>
    <w:rsid w:val="00D22B04"/>
    <w:rsid w:val="00D22C0A"/>
    <w:rsid w:val="00D22F53"/>
    <w:rsid w:val="00D23041"/>
    <w:rsid w:val="00D2327B"/>
    <w:rsid w:val="00D23289"/>
    <w:rsid w:val="00D2338B"/>
    <w:rsid w:val="00D234EC"/>
    <w:rsid w:val="00D235A8"/>
    <w:rsid w:val="00D235D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436"/>
    <w:rsid w:val="00D25927"/>
    <w:rsid w:val="00D25943"/>
    <w:rsid w:val="00D25CFE"/>
    <w:rsid w:val="00D25DAA"/>
    <w:rsid w:val="00D25EA1"/>
    <w:rsid w:val="00D25FC8"/>
    <w:rsid w:val="00D26036"/>
    <w:rsid w:val="00D26230"/>
    <w:rsid w:val="00D26492"/>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56D"/>
    <w:rsid w:val="00D329EA"/>
    <w:rsid w:val="00D32F32"/>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599"/>
    <w:rsid w:val="00D4261F"/>
    <w:rsid w:val="00D427CF"/>
    <w:rsid w:val="00D429FA"/>
    <w:rsid w:val="00D42DE5"/>
    <w:rsid w:val="00D430DB"/>
    <w:rsid w:val="00D433D2"/>
    <w:rsid w:val="00D4356A"/>
    <w:rsid w:val="00D4388E"/>
    <w:rsid w:val="00D43A70"/>
    <w:rsid w:val="00D43ADD"/>
    <w:rsid w:val="00D44018"/>
    <w:rsid w:val="00D440BD"/>
    <w:rsid w:val="00D4425A"/>
    <w:rsid w:val="00D44806"/>
    <w:rsid w:val="00D44A27"/>
    <w:rsid w:val="00D44CB5"/>
    <w:rsid w:val="00D44E00"/>
    <w:rsid w:val="00D44E6D"/>
    <w:rsid w:val="00D45391"/>
    <w:rsid w:val="00D453B6"/>
    <w:rsid w:val="00D4555C"/>
    <w:rsid w:val="00D45567"/>
    <w:rsid w:val="00D457F7"/>
    <w:rsid w:val="00D45839"/>
    <w:rsid w:val="00D458B3"/>
    <w:rsid w:val="00D458B4"/>
    <w:rsid w:val="00D459A5"/>
    <w:rsid w:val="00D459A9"/>
    <w:rsid w:val="00D45CB3"/>
    <w:rsid w:val="00D45DD6"/>
    <w:rsid w:val="00D45EBC"/>
    <w:rsid w:val="00D45F34"/>
    <w:rsid w:val="00D464C7"/>
    <w:rsid w:val="00D46634"/>
    <w:rsid w:val="00D46997"/>
    <w:rsid w:val="00D46BF7"/>
    <w:rsid w:val="00D46C97"/>
    <w:rsid w:val="00D46CCC"/>
    <w:rsid w:val="00D46EBB"/>
    <w:rsid w:val="00D470E1"/>
    <w:rsid w:val="00D47284"/>
    <w:rsid w:val="00D47363"/>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671"/>
    <w:rsid w:val="00D50C12"/>
    <w:rsid w:val="00D50C86"/>
    <w:rsid w:val="00D510C0"/>
    <w:rsid w:val="00D51338"/>
    <w:rsid w:val="00D51366"/>
    <w:rsid w:val="00D51749"/>
    <w:rsid w:val="00D51B86"/>
    <w:rsid w:val="00D51BC1"/>
    <w:rsid w:val="00D51CE1"/>
    <w:rsid w:val="00D51F03"/>
    <w:rsid w:val="00D5210E"/>
    <w:rsid w:val="00D52CCB"/>
    <w:rsid w:val="00D52D08"/>
    <w:rsid w:val="00D52F52"/>
    <w:rsid w:val="00D52FB9"/>
    <w:rsid w:val="00D53232"/>
    <w:rsid w:val="00D538D0"/>
    <w:rsid w:val="00D53A97"/>
    <w:rsid w:val="00D53AA0"/>
    <w:rsid w:val="00D53B68"/>
    <w:rsid w:val="00D53BD9"/>
    <w:rsid w:val="00D541DB"/>
    <w:rsid w:val="00D5430D"/>
    <w:rsid w:val="00D54333"/>
    <w:rsid w:val="00D543AD"/>
    <w:rsid w:val="00D545A1"/>
    <w:rsid w:val="00D5490B"/>
    <w:rsid w:val="00D54A3A"/>
    <w:rsid w:val="00D54A6F"/>
    <w:rsid w:val="00D54AD5"/>
    <w:rsid w:val="00D54C22"/>
    <w:rsid w:val="00D54C79"/>
    <w:rsid w:val="00D54E4B"/>
    <w:rsid w:val="00D54E63"/>
    <w:rsid w:val="00D554B3"/>
    <w:rsid w:val="00D55AE6"/>
    <w:rsid w:val="00D55B98"/>
    <w:rsid w:val="00D55D88"/>
    <w:rsid w:val="00D56148"/>
    <w:rsid w:val="00D5617F"/>
    <w:rsid w:val="00D56248"/>
    <w:rsid w:val="00D563AB"/>
    <w:rsid w:val="00D564E3"/>
    <w:rsid w:val="00D566C7"/>
    <w:rsid w:val="00D567C1"/>
    <w:rsid w:val="00D568C7"/>
    <w:rsid w:val="00D569D6"/>
    <w:rsid w:val="00D56AB8"/>
    <w:rsid w:val="00D56EE7"/>
    <w:rsid w:val="00D57021"/>
    <w:rsid w:val="00D573E2"/>
    <w:rsid w:val="00D5758C"/>
    <w:rsid w:val="00D575B1"/>
    <w:rsid w:val="00D57751"/>
    <w:rsid w:val="00D5790C"/>
    <w:rsid w:val="00D579BE"/>
    <w:rsid w:val="00D57B6D"/>
    <w:rsid w:val="00D602EF"/>
    <w:rsid w:val="00D60318"/>
    <w:rsid w:val="00D6061F"/>
    <w:rsid w:val="00D60694"/>
    <w:rsid w:val="00D60700"/>
    <w:rsid w:val="00D607AA"/>
    <w:rsid w:val="00D60A75"/>
    <w:rsid w:val="00D60DC4"/>
    <w:rsid w:val="00D6116A"/>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597"/>
    <w:rsid w:val="00D63A22"/>
    <w:rsid w:val="00D63B1A"/>
    <w:rsid w:val="00D63C6C"/>
    <w:rsid w:val="00D63E66"/>
    <w:rsid w:val="00D63F81"/>
    <w:rsid w:val="00D6443E"/>
    <w:rsid w:val="00D64472"/>
    <w:rsid w:val="00D646C0"/>
    <w:rsid w:val="00D64701"/>
    <w:rsid w:val="00D64EDA"/>
    <w:rsid w:val="00D653DA"/>
    <w:rsid w:val="00D65479"/>
    <w:rsid w:val="00D65876"/>
    <w:rsid w:val="00D65B35"/>
    <w:rsid w:val="00D65C98"/>
    <w:rsid w:val="00D65DBF"/>
    <w:rsid w:val="00D666D0"/>
    <w:rsid w:val="00D6712F"/>
    <w:rsid w:val="00D671D0"/>
    <w:rsid w:val="00D67890"/>
    <w:rsid w:val="00D67A7E"/>
    <w:rsid w:val="00D67BEC"/>
    <w:rsid w:val="00D67CF3"/>
    <w:rsid w:val="00D67EC7"/>
    <w:rsid w:val="00D70088"/>
    <w:rsid w:val="00D70159"/>
    <w:rsid w:val="00D7045C"/>
    <w:rsid w:val="00D70520"/>
    <w:rsid w:val="00D70627"/>
    <w:rsid w:val="00D7083B"/>
    <w:rsid w:val="00D70B9C"/>
    <w:rsid w:val="00D70FD1"/>
    <w:rsid w:val="00D711B4"/>
    <w:rsid w:val="00D7147E"/>
    <w:rsid w:val="00D717F4"/>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D3D"/>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597F"/>
    <w:rsid w:val="00D76109"/>
    <w:rsid w:val="00D7619D"/>
    <w:rsid w:val="00D76220"/>
    <w:rsid w:val="00D764D3"/>
    <w:rsid w:val="00D766CE"/>
    <w:rsid w:val="00D769EF"/>
    <w:rsid w:val="00D76AFC"/>
    <w:rsid w:val="00D76B68"/>
    <w:rsid w:val="00D76F3B"/>
    <w:rsid w:val="00D77590"/>
    <w:rsid w:val="00D77A81"/>
    <w:rsid w:val="00D77C9A"/>
    <w:rsid w:val="00D77DC5"/>
    <w:rsid w:val="00D77EDD"/>
    <w:rsid w:val="00D77F4B"/>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C2"/>
    <w:rsid w:val="00D81CFC"/>
    <w:rsid w:val="00D81F41"/>
    <w:rsid w:val="00D82036"/>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09A"/>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BA"/>
    <w:rsid w:val="00D86ED8"/>
    <w:rsid w:val="00D86F68"/>
    <w:rsid w:val="00D8718A"/>
    <w:rsid w:val="00D871A8"/>
    <w:rsid w:val="00D8727F"/>
    <w:rsid w:val="00D87304"/>
    <w:rsid w:val="00D874DF"/>
    <w:rsid w:val="00D87524"/>
    <w:rsid w:val="00D876EC"/>
    <w:rsid w:val="00D8790F"/>
    <w:rsid w:val="00D87B1F"/>
    <w:rsid w:val="00D87B29"/>
    <w:rsid w:val="00D87BFF"/>
    <w:rsid w:val="00D87D91"/>
    <w:rsid w:val="00D90041"/>
    <w:rsid w:val="00D9095A"/>
    <w:rsid w:val="00D90A46"/>
    <w:rsid w:val="00D90AF3"/>
    <w:rsid w:val="00D90C7E"/>
    <w:rsid w:val="00D90C9D"/>
    <w:rsid w:val="00D90CA7"/>
    <w:rsid w:val="00D90F39"/>
    <w:rsid w:val="00D90FE5"/>
    <w:rsid w:val="00D91EAE"/>
    <w:rsid w:val="00D91F42"/>
    <w:rsid w:val="00D925F6"/>
    <w:rsid w:val="00D92919"/>
    <w:rsid w:val="00D92ABF"/>
    <w:rsid w:val="00D92B68"/>
    <w:rsid w:val="00D92DA6"/>
    <w:rsid w:val="00D92F13"/>
    <w:rsid w:val="00D93215"/>
    <w:rsid w:val="00D9344A"/>
    <w:rsid w:val="00D935E4"/>
    <w:rsid w:val="00D93716"/>
    <w:rsid w:val="00D937BD"/>
    <w:rsid w:val="00D93840"/>
    <w:rsid w:val="00D93A7B"/>
    <w:rsid w:val="00D93CF1"/>
    <w:rsid w:val="00D93F13"/>
    <w:rsid w:val="00D940E6"/>
    <w:rsid w:val="00D9415C"/>
    <w:rsid w:val="00D94406"/>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4A9"/>
    <w:rsid w:val="00DA153E"/>
    <w:rsid w:val="00DA1587"/>
    <w:rsid w:val="00DA18D0"/>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76F"/>
    <w:rsid w:val="00DA6CCB"/>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7DF"/>
    <w:rsid w:val="00DB1971"/>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601"/>
    <w:rsid w:val="00DB47E8"/>
    <w:rsid w:val="00DB4EFE"/>
    <w:rsid w:val="00DB4F7D"/>
    <w:rsid w:val="00DB50ED"/>
    <w:rsid w:val="00DB5380"/>
    <w:rsid w:val="00DB5789"/>
    <w:rsid w:val="00DB5878"/>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39"/>
    <w:rsid w:val="00DC0EC3"/>
    <w:rsid w:val="00DC0FE6"/>
    <w:rsid w:val="00DC0FFE"/>
    <w:rsid w:val="00DC1164"/>
    <w:rsid w:val="00DC1328"/>
    <w:rsid w:val="00DC16B3"/>
    <w:rsid w:val="00DC18CE"/>
    <w:rsid w:val="00DC19AE"/>
    <w:rsid w:val="00DC1A3B"/>
    <w:rsid w:val="00DC1ADE"/>
    <w:rsid w:val="00DC222C"/>
    <w:rsid w:val="00DC224A"/>
    <w:rsid w:val="00DC2255"/>
    <w:rsid w:val="00DC23E0"/>
    <w:rsid w:val="00DC242B"/>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A1C"/>
    <w:rsid w:val="00DC4B2C"/>
    <w:rsid w:val="00DC4FB4"/>
    <w:rsid w:val="00DC520E"/>
    <w:rsid w:val="00DC56A3"/>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C2"/>
    <w:rsid w:val="00DC71DC"/>
    <w:rsid w:val="00DC746D"/>
    <w:rsid w:val="00DC79D0"/>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5B"/>
    <w:rsid w:val="00DD6C6D"/>
    <w:rsid w:val="00DD703A"/>
    <w:rsid w:val="00DD70BA"/>
    <w:rsid w:val="00DD7428"/>
    <w:rsid w:val="00DD75DD"/>
    <w:rsid w:val="00DD78CA"/>
    <w:rsid w:val="00DD7B48"/>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5B0"/>
    <w:rsid w:val="00DE266E"/>
    <w:rsid w:val="00DE2CC7"/>
    <w:rsid w:val="00DE2CFA"/>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19F"/>
    <w:rsid w:val="00DE534C"/>
    <w:rsid w:val="00DE57F3"/>
    <w:rsid w:val="00DE5B89"/>
    <w:rsid w:val="00DE5C90"/>
    <w:rsid w:val="00DE5E46"/>
    <w:rsid w:val="00DE605C"/>
    <w:rsid w:val="00DE60CE"/>
    <w:rsid w:val="00DE6586"/>
    <w:rsid w:val="00DE66A9"/>
    <w:rsid w:val="00DE6A0B"/>
    <w:rsid w:val="00DE6BBD"/>
    <w:rsid w:val="00DE70F1"/>
    <w:rsid w:val="00DE713E"/>
    <w:rsid w:val="00DE7A9E"/>
    <w:rsid w:val="00DE7B66"/>
    <w:rsid w:val="00DE7C8E"/>
    <w:rsid w:val="00DF0159"/>
    <w:rsid w:val="00DF02BB"/>
    <w:rsid w:val="00DF03AE"/>
    <w:rsid w:val="00DF03E1"/>
    <w:rsid w:val="00DF04B5"/>
    <w:rsid w:val="00DF062B"/>
    <w:rsid w:val="00DF0718"/>
    <w:rsid w:val="00DF08B3"/>
    <w:rsid w:val="00DF0D59"/>
    <w:rsid w:val="00DF0DFE"/>
    <w:rsid w:val="00DF0E5B"/>
    <w:rsid w:val="00DF11BA"/>
    <w:rsid w:val="00DF1294"/>
    <w:rsid w:val="00DF143C"/>
    <w:rsid w:val="00DF1559"/>
    <w:rsid w:val="00DF192B"/>
    <w:rsid w:val="00DF1BA7"/>
    <w:rsid w:val="00DF1E1C"/>
    <w:rsid w:val="00DF247E"/>
    <w:rsid w:val="00DF2800"/>
    <w:rsid w:val="00DF2920"/>
    <w:rsid w:val="00DF2B08"/>
    <w:rsid w:val="00DF2D8E"/>
    <w:rsid w:val="00DF3190"/>
    <w:rsid w:val="00DF3606"/>
    <w:rsid w:val="00DF373E"/>
    <w:rsid w:val="00DF374D"/>
    <w:rsid w:val="00DF3CE2"/>
    <w:rsid w:val="00DF403D"/>
    <w:rsid w:val="00DF40F2"/>
    <w:rsid w:val="00DF42E0"/>
    <w:rsid w:val="00DF44CC"/>
    <w:rsid w:val="00DF48A8"/>
    <w:rsid w:val="00DF4B42"/>
    <w:rsid w:val="00DF51BA"/>
    <w:rsid w:val="00DF550C"/>
    <w:rsid w:val="00DF57A2"/>
    <w:rsid w:val="00DF5A00"/>
    <w:rsid w:val="00DF5E4B"/>
    <w:rsid w:val="00DF6063"/>
    <w:rsid w:val="00DF6194"/>
    <w:rsid w:val="00DF6285"/>
    <w:rsid w:val="00DF6777"/>
    <w:rsid w:val="00DF6828"/>
    <w:rsid w:val="00DF6CD2"/>
    <w:rsid w:val="00DF6D84"/>
    <w:rsid w:val="00DF6D9B"/>
    <w:rsid w:val="00DF7047"/>
    <w:rsid w:val="00DF7232"/>
    <w:rsid w:val="00DF7288"/>
    <w:rsid w:val="00DF732F"/>
    <w:rsid w:val="00DF747F"/>
    <w:rsid w:val="00DF74EE"/>
    <w:rsid w:val="00DF777C"/>
    <w:rsid w:val="00DF78C8"/>
    <w:rsid w:val="00DF7D0E"/>
    <w:rsid w:val="00DF7E51"/>
    <w:rsid w:val="00DF7ED2"/>
    <w:rsid w:val="00E0058E"/>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088"/>
    <w:rsid w:val="00E04260"/>
    <w:rsid w:val="00E0427E"/>
    <w:rsid w:val="00E045C2"/>
    <w:rsid w:val="00E0463E"/>
    <w:rsid w:val="00E04778"/>
    <w:rsid w:val="00E0483B"/>
    <w:rsid w:val="00E04A99"/>
    <w:rsid w:val="00E04AFC"/>
    <w:rsid w:val="00E04E59"/>
    <w:rsid w:val="00E04E5D"/>
    <w:rsid w:val="00E04F40"/>
    <w:rsid w:val="00E054F1"/>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8D"/>
    <w:rsid w:val="00E143C2"/>
    <w:rsid w:val="00E14594"/>
    <w:rsid w:val="00E14844"/>
    <w:rsid w:val="00E1492C"/>
    <w:rsid w:val="00E14C6B"/>
    <w:rsid w:val="00E14D2D"/>
    <w:rsid w:val="00E1503B"/>
    <w:rsid w:val="00E1509B"/>
    <w:rsid w:val="00E15281"/>
    <w:rsid w:val="00E1576F"/>
    <w:rsid w:val="00E15893"/>
    <w:rsid w:val="00E159AD"/>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0ED"/>
    <w:rsid w:val="00E2019B"/>
    <w:rsid w:val="00E20394"/>
    <w:rsid w:val="00E2047F"/>
    <w:rsid w:val="00E206FF"/>
    <w:rsid w:val="00E209FC"/>
    <w:rsid w:val="00E20C1D"/>
    <w:rsid w:val="00E20D2B"/>
    <w:rsid w:val="00E21110"/>
    <w:rsid w:val="00E211F6"/>
    <w:rsid w:val="00E212E9"/>
    <w:rsid w:val="00E21325"/>
    <w:rsid w:val="00E214D4"/>
    <w:rsid w:val="00E21526"/>
    <w:rsid w:val="00E21575"/>
    <w:rsid w:val="00E219CB"/>
    <w:rsid w:val="00E21AAE"/>
    <w:rsid w:val="00E21E96"/>
    <w:rsid w:val="00E2202E"/>
    <w:rsid w:val="00E22086"/>
    <w:rsid w:val="00E2214A"/>
    <w:rsid w:val="00E22596"/>
    <w:rsid w:val="00E22642"/>
    <w:rsid w:val="00E2291E"/>
    <w:rsid w:val="00E22938"/>
    <w:rsid w:val="00E22A36"/>
    <w:rsid w:val="00E22AF3"/>
    <w:rsid w:val="00E22B50"/>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8CD"/>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6FBE"/>
    <w:rsid w:val="00E271BB"/>
    <w:rsid w:val="00E275D8"/>
    <w:rsid w:val="00E27913"/>
    <w:rsid w:val="00E27B45"/>
    <w:rsid w:val="00E27C79"/>
    <w:rsid w:val="00E27CC7"/>
    <w:rsid w:val="00E30565"/>
    <w:rsid w:val="00E30817"/>
    <w:rsid w:val="00E30CAC"/>
    <w:rsid w:val="00E30E7B"/>
    <w:rsid w:val="00E30EE0"/>
    <w:rsid w:val="00E31603"/>
    <w:rsid w:val="00E31C2E"/>
    <w:rsid w:val="00E31E88"/>
    <w:rsid w:val="00E31F13"/>
    <w:rsid w:val="00E32378"/>
    <w:rsid w:val="00E32470"/>
    <w:rsid w:val="00E325F7"/>
    <w:rsid w:val="00E328FF"/>
    <w:rsid w:val="00E32B2C"/>
    <w:rsid w:val="00E32EB8"/>
    <w:rsid w:val="00E32F30"/>
    <w:rsid w:val="00E33150"/>
    <w:rsid w:val="00E3348A"/>
    <w:rsid w:val="00E33696"/>
    <w:rsid w:val="00E33A22"/>
    <w:rsid w:val="00E33CBA"/>
    <w:rsid w:val="00E343E3"/>
    <w:rsid w:val="00E34591"/>
    <w:rsid w:val="00E3483D"/>
    <w:rsid w:val="00E349EA"/>
    <w:rsid w:val="00E34B44"/>
    <w:rsid w:val="00E34DB8"/>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C46"/>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ED4"/>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7FE"/>
    <w:rsid w:val="00E45D2B"/>
    <w:rsid w:val="00E45E5C"/>
    <w:rsid w:val="00E45ED6"/>
    <w:rsid w:val="00E45FB6"/>
    <w:rsid w:val="00E464DA"/>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0D6D"/>
    <w:rsid w:val="00E51098"/>
    <w:rsid w:val="00E51205"/>
    <w:rsid w:val="00E51477"/>
    <w:rsid w:val="00E51A05"/>
    <w:rsid w:val="00E51A46"/>
    <w:rsid w:val="00E51AFB"/>
    <w:rsid w:val="00E51B3F"/>
    <w:rsid w:val="00E51CE8"/>
    <w:rsid w:val="00E524F7"/>
    <w:rsid w:val="00E52E45"/>
    <w:rsid w:val="00E530E6"/>
    <w:rsid w:val="00E537F7"/>
    <w:rsid w:val="00E53B86"/>
    <w:rsid w:val="00E542BB"/>
    <w:rsid w:val="00E54911"/>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DB"/>
    <w:rsid w:val="00E61921"/>
    <w:rsid w:val="00E61F19"/>
    <w:rsid w:val="00E61FF0"/>
    <w:rsid w:val="00E62033"/>
    <w:rsid w:val="00E6208D"/>
    <w:rsid w:val="00E62147"/>
    <w:rsid w:val="00E621CC"/>
    <w:rsid w:val="00E62215"/>
    <w:rsid w:val="00E62527"/>
    <w:rsid w:val="00E625E1"/>
    <w:rsid w:val="00E626CB"/>
    <w:rsid w:val="00E628EF"/>
    <w:rsid w:val="00E62DDA"/>
    <w:rsid w:val="00E63316"/>
    <w:rsid w:val="00E63333"/>
    <w:rsid w:val="00E63670"/>
    <w:rsid w:val="00E63979"/>
    <w:rsid w:val="00E63992"/>
    <w:rsid w:val="00E63A0F"/>
    <w:rsid w:val="00E63E58"/>
    <w:rsid w:val="00E64121"/>
    <w:rsid w:val="00E65045"/>
    <w:rsid w:val="00E656E1"/>
    <w:rsid w:val="00E658F7"/>
    <w:rsid w:val="00E65E0F"/>
    <w:rsid w:val="00E65E21"/>
    <w:rsid w:val="00E6602C"/>
    <w:rsid w:val="00E66098"/>
    <w:rsid w:val="00E66116"/>
    <w:rsid w:val="00E66571"/>
    <w:rsid w:val="00E667FF"/>
    <w:rsid w:val="00E66874"/>
    <w:rsid w:val="00E66C6E"/>
    <w:rsid w:val="00E67218"/>
    <w:rsid w:val="00E6738A"/>
    <w:rsid w:val="00E674C4"/>
    <w:rsid w:val="00E67580"/>
    <w:rsid w:val="00E67C1A"/>
    <w:rsid w:val="00E67D5C"/>
    <w:rsid w:val="00E70049"/>
    <w:rsid w:val="00E70176"/>
    <w:rsid w:val="00E7018D"/>
    <w:rsid w:val="00E7035E"/>
    <w:rsid w:val="00E7142B"/>
    <w:rsid w:val="00E71528"/>
    <w:rsid w:val="00E71EEF"/>
    <w:rsid w:val="00E723A7"/>
    <w:rsid w:val="00E72455"/>
    <w:rsid w:val="00E72AB4"/>
    <w:rsid w:val="00E72EE7"/>
    <w:rsid w:val="00E7317D"/>
    <w:rsid w:val="00E73325"/>
    <w:rsid w:val="00E7338E"/>
    <w:rsid w:val="00E73620"/>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329"/>
    <w:rsid w:val="00E75510"/>
    <w:rsid w:val="00E75512"/>
    <w:rsid w:val="00E7553D"/>
    <w:rsid w:val="00E75872"/>
    <w:rsid w:val="00E759DD"/>
    <w:rsid w:val="00E75B3A"/>
    <w:rsid w:val="00E75DAD"/>
    <w:rsid w:val="00E75E43"/>
    <w:rsid w:val="00E762D4"/>
    <w:rsid w:val="00E765D7"/>
    <w:rsid w:val="00E766EA"/>
    <w:rsid w:val="00E76854"/>
    <w:rsid w:val="00E76A1A"/>
    <w:rsid w:val="00E76A94"/>
    <w:rsid w:val="00E76DAC"/>
    <w:rsid w:val="00E76F1B"/>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ACC"/>
    <w:rsid w:val="00E81C40"/>
    <w:rsid w:val="00E81FFC"/>
    <w:rsid w:val="00E82175"/>
    <w:rsid w:val="00E8260C"/>
    <w:rsid w:val="00E8269A"/>
    <w:rsid w:val="00E82A18"/>
    <w:rsid w:val="00E82D73"/>
    <w:rsid w:val="00E82EDB"/>
    <w:rsid w:val="00E8300F"/>
    <w:rsid w:val="00E830D0"/>
    <w:rsid w:val="00E831D5"/>
    <w:rsid w:val="00E83214"/>
    <w:rsid w:val="00E8352F"/>
    <w:rsid w:val="00E835A2"/>
    <w:rsid w:val="00E838C1"/>
    <w:rsid w:val="00E839A0"/>
    <w:rsid w:val="00E83A4A"/>
    <w:rsid w:val="00E83BFE"/>
    <w:rsid w:val="00E83F4B"/>
    <w:rsid w:val="00E84235"/>
    <w:rsid w:val="00E84276"/>
    <w:rsid w:val="00E84442"/>
    <w:rsid w:val="00E84689"/>
    <w:rsid w:val="00E84990"/>
    <w:rsid w:val="00E849A5"/>
    <w:rsid w:val="00E84FF1"/>
    <w:rsid w:val="00E85158"/>
    <w:rsid w:val="00E85307"/>
    <w:rsid w:val="00E85383"/>
    <w:rsid w:val="00E853D0"/>
    <w:rsid w:val="00E858DE"/>
    <w:rsid w:val="00E858EF"/>
    <w:rsid w:val="00E858F1"/>
    <w:rsid w:val="00E85A07"/>
    <w:rsid w:val="00E85AB3"/>
    <w:rsid w:val="00E85CF6"/>
    <w:rsid w:val="00E85DB1"/>
    <w:rsid w:val="00E85E87"/>
    <w:rsid w:val="00E85FB0"/>
    <w:rsid w:val="00E86035"/>
    <w:rsid w:val="00E861C7"/>
    <w:rsid w:val="00E8642D"/>
    <w:rsid w:val="00E86723"/>
    <w:rsid w:val="00E867B8"/>
    <w:rsid w:val="00E8688E"/>
    <w:rsid w:val="00E86A61"/>
    <w:rsid w:val="00E86C36"/>
    <w:rsid w:val="00E86CB4"/>
    <w:rsid w:val="00E86E92"/>
    <w:rsid w:val="00E871BC"/>
    <w:rsid w:val="00E87281"/>
    <w:rsid w:val="00E87A67"/>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B63"/>
    <w:rsid w:val="00E92C11"/>
    <w:rsid w:val="00E92C63"/>
    <w:rsid w:val="00E92DA1"/>
    <w:rsid w:val="00E92E49"/>
    <w:rsid w:val="00E93184"/>
    <w:rsid w:val="00E93589"/>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20E"/>
    <w:rsid w:val="00E9754E"/>
    <w:rsid w:val="00E975FF"/>
    <w:rsid w:val="00E97CED"/>
    <w:rsid w:val="00E97D11"/>
    <w:rsid w:val="00E97D8A"/>
    <w:rsid w:val="00E97E9C"/>
    <w:rsid w:val="00E97F50"/>
    <w:rsid w:val="00E97F98"/>
    <w:rsid w:val="00EA0015"/>
    <w:rsid w:val="00EA006D"/>
    <w:rsid w:val="00EA01E9"/>
    <w:rsid w:val="00EA03D4"/>
    <w:rsid w:val="00EA073A"/>
    <w:rsid w:val="00EA0860"/>
    <w:rsid w:val="00EA08C1"/>
    <w:rsid w:val="00EA0D8E"/>
    <w:rsid w:val="00EA0E1A"/>
    <w:rsid w:val="00EA0FCF"/>
    <w:rsid w:val="00EA11A5"/>
    <w:rsid w:val="00EA1B92"/>
    <w:rsid w:val="00EA1D43"/>
    <w:rsid w:val="00EA1E2C"/>
    <w:rsid w:val="00EA1FC8"/>
    <w:rsid w:val="00EA21ED"/>
    <w:rsid w:val="00EA25BA"/>
    <w:rsid w:val="00EA25CF"/>
    <w:rsid w:val="00EA26CE"/>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B85"/>
    <w:rsid w:val="00EA4F53"/>
    <w:rsid w:val="00EA4F5E"/>
    <w:rsid w:val="00EA53D4"/>
    <w:rsid w:val="00EA5B7C"/>
    <w:rsid w:val="00EA5DC1"/>
    <w:rsid w:val="00EA5E39"/>
    <w:rsid w:val="00EA5E94"/>
    <w:rsid w:val="00EA601F"/>
    <w:rsid w:val="00EA668E"/>
    <w:rsid w:val="00EA69D7"/>
    <w:rsid w:val="00EA69DB"/>
    <w:rsid w:val="00EA6E07"/>
    <w:rsid w:val="00EA709C"/>
    <w:rsid w:val="00EA778F"/>
    <w:rsid w:val="00EA7A7D"/>
    <w:rsid w:val="00EA7AC3"/>
    <w:rsid w:val="00EA7D0F"/>
    <w:rsid w:val="00EA7D63"/>
    <w:rsid w:val="00EA7D64"/>
    <w:rsid w:val="00EA7E02"/>
    <w:rsid w:val="00EA7E14"/>
    <w:rsid w:val="00EB030C"/>
    <w:rsid w:val="00EB04FE"/>
    <w:rsid w:val="00EB0F38"/>
    <w:rsid w:val="00EB11EC"/>
    <w:rsid w:val="00EB13FE"/>
    <w:rsid w:val="00EB145B"/>
    <w:rsid w:val="00EB153B"/>
    <w:rsid w:val="00EB19B1"/>
    <w:rsid w:val="00EB19F9"/>
    <w:rsid w:val="00EB1B37"/>
    <w:rsid w:val="00EB1BBB"/>
    <w:rsid w:val="00EB1E70"/>
    <w:rsid w:val="00EB1F2C"/>
    <w:rsid w:val="00EB2113"/>
    <w:rsid w:val="00EB2361"/>
    <w:rsid w:val="00EB241D"/>
    <w:rsid w:val="00EB2721"/>
    <w:rsid w:val="00EB2A89"/>
    <w:rsid w:val="00EB2D87"/>
    <w:rsid w:val="00EB2E11"/>
    <w:rsid w:val="00EB31A7"/>
    <w:rsid w:val="00EB3773"/>
    <w:rsid w:val="00EB3F39"/>
    <w:rsid w:val="00EB3FD1"/>
    <w:rsid w:val="00EB41B4"/>
    <w:rsid w:val="00EB4220"/>
    <w:rsid w:val="00EB4523"/>
    <w:rsid w:val="00EB4721"/>
    <w:rsid w:val="00EB4AEE"/>
    <w:rsid w:val="00EB53AC"/>
    <w:rsid w:val="00EB5647"/>
    <w:rsid w:val="00EB584A"/>
    <w:rsid w:val="00EB5DD5"/>
    <w:rsid w:val="00EB5DE7"/>
    <w:rsid w:val="00EB5EEA"/>
    <w:rsid w:val="00EB6083"/>
    <w:rsid w:val="00EB61FC"/>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54"/>
    <w:rsid w:val="00EC0974"/>
    <w:rsid w:val="00EC0A49"/>
    <w:rsid w:val="00EC0CBC"/>
    <w:rsid w:val="00EC11C7"/>
    <w:rsid w:val="00EC1221"/>
    <w:rsid w:val="00EC135F"/>
    <w:rsid w:val="00EC13F8"/>
    <w:rsid w:val="00EC1756"/>
    <w:rsid w:val="00EC1BA5"/>
    <w:rsid w:val="00EC2192"/>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840"/>
    <w:rsid w:val="00EC719C"/>
    <w:rsid w:val="00EC71DA"/>
    <w:rsid w:val="00EC73B1"/>
    <w:rsid w:val="00EC79BB"/>
    <w:rsid w:val="00EC7C04"/>
    <w:rsid w:val="00EC7DB7"/>
    <w:rsid w:val="00ED0049"/>
    <w:rsid w:val="00ED007F"/>
    <w:rsid w:val="00ED0245"/>
    <w:rsid w:val="00ED0335"/>
    <w:rsid w:val="00ED03EC"/>
    <w:rsid w:val="00ED04E4"/>
    <w:rsid w:val="00ED058D"/>
    <w:rsid w:val="00ED07C5"/>
    <w:rsid w:val="00ED0EB6"/>
    <w:rsid w:val="00ED0EE3"/>
    <w:rsid w:val="00ED104D"/>
    <w:rsid w:val="00ED1577"/>
    <w:rsid w:val="00ED1A97"/>
    <w:rsid w:val="00ED1B1A"/>
    <w:rsid w:val="00ED1BBC"/>
    <w:rsid w:val="00ED1C44"/>
    <w:rsid w:val="00ED1E20"/>
    <w:rsid w:val="00ED20CA"/>
    <w:rsid w:val="00ED2125"/>
    <w:rsid w:val="00ED2366"/>
    <w:rsid w:val="00ED2504"/>
    <w:rsid w:val="00ED250F"/>
    <w:rsid w:val="00ED2817"/>
    <w:rsid w:val="00ED2A62"/>
    <w:rsid w:val="00ED2BFF"/>
    <w:rsid w:val="00ED2FDD"/>
    <w:rsid w:val="00ED35C2"/>
    <w:rsid w:val="00ED38B3"/>
    <w:rsid w:val="00ED3A53"/>
    <w:rsid w:val="00ED3B6C"/>
    <w:rsid w:val="00ED443B"/>
    <w:rsid w:val="00ED4591"/>
    <w:rsid w:val="00ED47D4"/>
    <w:rsid w:val="00ED4A1D"/>
    <w:rsid w:val="00ED4F53"/>
    <w:rsid w:val="00ED54F6"/>
    <w:rsid w:val="00ED572D"/>
    <w:rsid w:val="00ED5858"/>
    <w:rsid w:val="00ED5898"/>
    <w:rsid w:val="00ED598F"/>
    <w:rsid w:val="00ED5B30"/>
    <w:rsid w:val="00ED5D44"/>
    <w:rsid w:val="00ED6078"/>
    <w:rsid w:val="00ED6128"/>
    <w:rsid w:val="00ED669A"/>
    <w:rsid w:val="00ED6B0F"/>
    <w:rsid w:val="00ED6C92"/>
    <w:rsid w:val="00ED6E00"/>
    <w:rsid w:val="00ED6E13"/>
    <w:rsid w:val="00ED75FA"/>
    <w:rsid w:val="00ED7837"/>
    <w:rsid w:val="00ED7DFE"/>
    <w:rsid w:val="00EE0117"/>
    <w:rsid w:val="00EE04E6"/>
    <w:rsid w:val="00EE07E6"/>
    <w:rsid w:val="00EE0891"/>
    <w:rsid w:val="00EE091D"/>
    <w:rsid w:val="00EE0E9A"/>
    <w:rsid w:val="00EE0E9C"/>
    <w:rsid w:val="00EE0F0D"/>
    <w:rsid w:val="00EE1104"/>
    <w:rsid w:val="00EE19F5"/>
    <w:rsid w:val="00EE1E49"/>
    <w:rsid w:val="00EE1E51"/>
    <w:rsid w:val="00EE1FB7"/>
    <w:rsid w:val="00EE20F7"/>
    <w:rsid w:val="00EE2254"/>
    <w:rsid w:val="00EE26AF"/>
    <w:rsid w:val="00EE2EA7"/>
    <w:rsid w:val="00EE2F9E"/>
    <w:rsid w:val="00EE33B5"/>
    <w:rsid w:val="00EE354B"/>
    <w:rsid w:val="00EE3679"/>
    <w:rsid w:val="00EE3723"/>
    <w:rsid w:val="00EE39D6"/>
    <w:rsid w:val="00EE3A93"/>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02E"/>
    <w:rsid w:val="00EE640B"/>
    <w:rsid w:val="00EE66BB"/>
    <w:rsid w:val="00EE675E"/>
    <w:rsid w:val="00EE6F3F"/>
    <w:rsid w:val="00EE6F9D"/>
    <w:rsid w:val="00EE76A9"/>
    <w:rsid w:val="00EE771B"/>
    <w:rsid w:val="00EE78D9"/>
    <w:rsid w:val="00EE79A3"/>
    <w:rsid w:val="00EE7B4B"/>
    <w:rsid w:val="00EE7C27"/>
    <w:rsid w:val="00EE7D09"/>
    <w:rsid w:val="00EE7D4E"/>
    <w:rsid w:val="00EE7FA7"/>
    <w:rsid w:val="00EF0061"/>
    <w:rsid w:val="00EF03BB"/>
    <w:rsid w:val="00EF0BCA"/>
    <w:rsid w:val="00EF0C6A"/>
    <w:rsid w:val="00EF0C6C"/>
    <w:rsid w:val="00EF1160"/>
    <w:rsid w:val="00EF14B7"/>
    <w:rsid w:val="00EF191E"/>
    <w:rsid w:val="00EF1DDD"/>
    <w:rsid w:val="00EF1F06"/>
    <w:rsid w:val="00EF1F14"/>
    <w:rsid w:val="00EF1F82"/>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05"/>
    <w:rsid w:val="00EF4DC5"/>
    <w:rsid w:val="00EF4E13"/>
    <w:rsid w:val="00EF4F59"/>
    <w:rsid w:val="00EF51F9"/>
    <w:rsid w:val="00EF53CC"/>
    <w:rsid w:val="00EF5486"/>
    <w:rsid w:val="00EF556A"/>
    <w:rsid w:val="00EF596F"/>
    <w:rsid w:val="00EF5E1F"/>
    <w:rsid w:val="00EF5FE4"/>
    <w:rsid w:val="00EF611B"/>
    <w:rsid w:val="00EF633C"/>
    <w:rsid w:val="00EF6523"/>
    <w:rsid w:val="00EF69F9"/>
    <w:rsid w:val="00EF6A07"/>
    <w:rsid w:val="00EF6B9F"/>
    <w:rsid w:val="00EF6CB5"/>
    <w:rsid w:val="00EF6DC2"/>
    <w:rsid w:val="00EF6FD0"/>
    <w:rsid w:val="00EF7323"/>
    <w:rsid w:val="00EF7502"/>
    <w:rsid w:val="00EF7891"/>
    <w:rsid w:val="00EF7D9F"/>
    <w:rsid w:val="00F00011"/>
    <w:rsid w:val="00F00413"/>
    <w:rsid w:val="00F00B31"/>
    <w:rsid w:val="00F00BD7"/>
    <w:rsid w:val="00F00BFF"/>
    <w:rsid w:val="00F00CE0"/>
    <w:rsid w:val="00F00E9B"/>
    <w:rsid w:val="00F015D5"/>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40F7"/>
    <w:rsid w:val="00F04563"/>
    <w:rsid w:val="00F04725"/>
    <w:rsid w:val="00F04FC2"/>
    <w:rsid w:val="00F055E9"/>
    <w:rsid w:val="00F05E8F"/>
    <w:rsid w:val="00F05F75"/>
    <w:rsid w:val="00F06055"/>
    <w:rsid w:val="00F0656D"/>
    <w:rsid w:val="00F0670C"/>
    <w:rsid w:val="00F0716D"/>
    <w:rsid w:val="00F071A8"/>
    <w:rsid w:val="00F072C2"/>
    <w:rsid w:val="00F073BA"/>
    <w:rsid w:val="00F0786D"/>
    <w:rsid w:val="00F07890"/>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406"/>
    <w:rsid w:val="00F134D0"/>
    <w:rsid w:val="00F138FC"/>
    <w:rsid w:val="00F13DB2"/>
    <w:rsid w:val="00F1449C"/>
    <w:rsid w:val="00F1451C"/>
    <w:rsid w:val="00F14AC5"/>
    <w:rsid w:val="00F14B21"/>
    <w:rsid w:val="00F14BD7"/>
    <w:rsid w:val="00F14D25"/>
    <w:rsid w:val="00F14DC8"/>
    <w:rsid w:val="00F15255"/>
    <w:rsid w:val="00F155C0"/>
    <w:rsid w:val="00F1562C"/>
    <w:rsid w:val="00F156DE"/>
    <w:rsid w:val="00F15774"/>
    <w:rsid w:val="00F159FA"/>
    <w:rsid w:val="00F15BB1"/>
    <w:rsid w:val="00F15BE1"/>
    <w:rsid w:val="00F15E24"/>
    <w:rsid w:val="00F162CB"/>
    <w:rsid w:val="00F1649E"/>
    <w:rsid w:val="00F16682"/>
    <w:rsid w:val="00F1676C"/>
    <w:rsid w:val="00F16921"/>
    <w:rsid w:val="00F16A80"/>
    <w:rsid w:val="00F1735C"/>
    <w:rsid w:val="00F174DB"/>
    <w:rsid w:val="00F17945"/>
    <w:rsid w:val="00F17C05"/>
    <w:rsid w:val="00F17D71"/>
    <w:rsid w:val="00F17DD0"/>
    <w:rsid w:val="00F17E82"/>
    <w:rsid w:val="00F17E89"/>
    <w:rsid w:val="00F20119"/>
    <w:rsid w:val="00F20181"/>
    <w:rsid w:val="00F20319"/>
    <w:rsid w:val="00F2034F"/>
    <w:rsid w:val="00F207CE"/>
    <w:rsid w:val="00F207F1"/>
    <w:rsid w:val="00F20C17"/>
    <w:rsid w:val="00F20E59"/>
    <w:rsid w:val="00F21077"/>
    <w:rsid w:val="00F2139B"/>
    <w:rsid w:val="00F214F6"/>
    <w:rsid w:val="00F216DC"/>
    <w:rsid w:val="00F2180C"/>
    <w:rsid w:val="00F21AA9"/>
    <w:rsid w:val="00F21B32"/>
    <w:rsid w:val="00F21D9B"/>
    <w:rsid w:val="00F21E04"/>
    <w:rsid w:val="00F2232A"/>
    <w:rsid w:val="00F22CE5"/>
    <w:rsid w:val="00F22D7B"/>
    <w:rsid w:val="00F230AC"/>
    <w:rsid w:val="00F2312A"/>
    <w:rsid w:val="00F2354F"/>
    <w:rsid w:val="00F235C7"/>
    <w:rsid w:val="00F236DF"/>
    <w:rsid w:val="00F23DBC"/>
    <w:rsid w:val="00F23E5F"/>
    <w:rsid w:val="00F23E75"/>
    <w:rsid w:val="00F23E98"/>
    <w:rsid w:val="00F24077"/>
    <w:rsid w:val="00F24410"/>
    <w:rsid w:val="00F244A0"/>
    <w:rsid w:val="00F245FF"/>
    <w:rsid w:val="00F246C2"/>
    <w:rsid w:val="00F24ACA"/>
    <w:rsid w:val="00F24D6F"/>
    <w:rsid w:val="00F24E08"/>
    <w:rsid w:val="00F25029"/>
    <w:rsid w:val="00F25459"/>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EF"/>
    <w:rsid w:val="00F306D6"/>
    <w:rsid w:val="00F306ED"/>
    <w:rsid w:val="00F306F9"/>
    <w:rsid w:val="00F30714"/>
    <w:rsid w:val="00F30875"/>
    <w:rsid w:val="00F30A8C"/>
    <w:rsid w:val="00F30D32"/>
    <w:rsid w:val="00F30EE7"/>
    <w:rsid w:val="00F31073"/>
    <w:rsid w:val="00F31505"/>
    <w:rsid w:val="00F31908"/>
    <w:rsid w:val="00F31C18"/>
    <w:rsid w:val="00F320B0"/>
    <w:rsid w:val="00F32157"/>
    <w:rsid w:val="00F32192"/>
    <w:rsid w:val="00F32472"/>
    <w:rsid w:val="00F324E7"/>
    <w:rsid w:val="00F32535"/>
    <w:rsid w:val="00F3261C"/>
    <w:rsid w:val="00F326B2"/>
    <w:rsid w:val="00F32A5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4B"/>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79E"/>
    <w:rsid w:val="00F41892"/>
    <w:rsid w:val="00F41DEF"/>
    <w:rsid w:val="00F41E3C"/>
    <w:rsid w:val="00F423D1"/>
    <w:rsid w:val="00F42576"/>
    <w:rsid w:val="00F42990"/>
    <w:rsid w:val="00F429AF"/>
    <w:rsid w:val="00F42DAB"/>
    <w:rsid w:val="00F42DFF"/>
    <w:rsid w:val="00F42EE1"/>
    <w:rsid w:val="00F42FBD"/>
    <w:rsid w:val="00F42FCD"/>
    <w:rsid w:val="00F4344A"/>
    <w:rsid w:val="00F43452"/>
    <w:rsid w:val="00F43CE9"/>
    <w:rsid w:val="00F43D57"/>
    <w:rsid w:val="00F444F9"/>
    <w:rsid w:val="00F446A8"/>
    <w:rsid w:val="00F4496A"/>
    <w:rsid w:val="00F44A3D"/>
    <w:rsid w:val="00F45117"/>
    <w:rsid w:val="00F45139"/>
    <w:rsid w:val="00F45167"/>
    <w:rsid w:val="00F452D2"/>
    <w:rsid w:val="00F45337"/>
    <w:rsid w:val="00F45748"/>
    <w:rsid w:val="00F457FA"/>
    <w:rsid w:val="00F45917"/>
    <w:rsid w:val="00F45A11"/>
    <w:rsid w:val="00F45C77"/>
    <w:rsid w:val="00F45F6E"/>
    <w:rsid w:val="00F46244"/>
    <w:rsid w:val="00F464CC"/>
    <w:rsid w:val="00F4655C"/>
    <w:rsid w:val="00F4674B"/>
    <w:rsid w:val="00F46EEA"/>
    <w:rsid w:val="00F47231"/>
    <w:rsid w:val="00F47F85"/>
    <w:rsid w:val="00F50316"/>
    <w:rsid w:val="00F50480"/>
    <w:rsid w:val="00F508E7"/>
    <w:rsid w:val="00F50ABF"/>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EE"/>
    <w:rsid w:val="00F5351E"/>
    <w:rsid w:val="00F5390C"/>
    <w:rsid w:val="00F5396F"/>
    <w:rsid w:val="00F53FFA"/>
    <w:rsid w:val="00F541DD"/>
    <w:rsid w:val="00F547E8"/>
    <w:rsid w:val="00F54A48"/>
    <w:rsid w:val="00F54CF3"/>
    <w:rsid w:val="00F54DDF"/>
    <w:rsid w:val="00F54E01"/>
    <w:rsid w:val="00F54F30"/>
    <w:rsid w:val="00F55037"/>
    <w:rsid w:val="00F553B9"/>
    <w:rsid w:val="00F55466"/>
    <w:rsid w:val="00F5593A"/>
    <w:rsid w:val="00F55B49"/>
    <w:rsid w:val="00F55CF6"/>
    <w:rsid w:val="00F5645D"/>
    <w:rsid w:val="00F564F7"/>
    <w:rsid w:val="00F5698B"/>
    <w:rsid w:val="00F569CC"/>
    <w:rsid w:val="00F56D13"/>
    <w:rsid w:val="00F56EA0"/>
    <w:rsid w:val="00F570BC"/>
    <w:rsid w:val="00F570E9"/>
    <w:rsid w:val="00F57B36"/>
    <w:rsid w:val="00F57B82"/>
    <w:rsid w:val="00F57C0D"/>
    <w:rsid w:val="00F57C96"/>
    <w:rsid w:val="00F57D1E"/>
    <w:rsid w:val="00F57DF7"/>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DBC"/>
    <w:rsid w:val="00F63E82"/>
    <w:rsid w:val="00F63F75"/>
    <w:rsid w:val="00F6478F"/>
    <w:rsid w:val="00F648F1"/>
    <w:rsid w:val="00F64A96"/>
    <w:rsid w:val="00F64C90"/>
    <w:rsid w:val="00F6518F"/>
    <w:rsid w:val="00F651D3"/>
    <w:rsid w:val="00F6556C"/>
    <w:rsid w:val="00F65642"/>
    <w:rsid w:val="00F657B2"/>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236"/>
    <w:rsid w:val="00F703DD"/>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E36"/>
    <w:rsid w:val="00F7418C"/>
    <w:rsid w:val="00F74481"/>
    <w:rsid w:val="00F744C7"/>
    <w:rsid w:val="00F74547"/>
    <w:rsid w:val="00F74A3D"/>
    <w:rsid w:val="00F74EB5"/>
    <w:rsid w:val="00F7573D"/>
    <w:rsid w:val="00F7592D"/>
    <w:rsid w:val="00F75A76"/>
    <w:rsid w:val="00F7609E"/>
    <w:rsid w:val="00F761E0"/>
    <w:rsid w:val="00F766F6"/>
    <w:rsid w:val="00F768ED"/>
    <w:rsid w:val="00F76B09"/>
    <w:rsid w:val="00F76C9A"/>
    <w:rsid w:val="00F76F05"/>
    <w:rsid w:val="00F770F2"/>
    <w:rsid w:val="00F77438"/>
    <w:rsid w:val="00F77622"/>
    <w:rsid w:val="00F77F25"/>
    <w:rsid w:val="00F80605"/>
    <w:rsid w:val="00F80673"/>
    <w:rsid w:val="00F806ED"/>
    <w:rsid w:val="00F8099D"/>
    <w:rsid w:val="00F80EBF"/>
    <w:rsid w:val="00F80FCB"/>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1A0"/>
    <w:rsid w:val="00F8654A"/>
    <w:rsid w:val="00F86745"/>
    <w:rsid w:val="00F86755"/>
    <w:rsid w:val="00F86792"/>
    <w:rsid w:val="00F8680B"/>
    <w:rsid w:val="00F86971"/>
    <w:rsid w:val="00F86A4B"/>
    <w:rsid w:val="00F8730F"/>
    <w:rsid w:val="00F8735D"/>
    <w:rsid w:val="00F8780E"/>
    <w:rsid w:val="00F87985"/>
    <w:rsid w:val="00F87C0E"/>
    <w:rsid w:val="00F87C68"/>
    <w:rsid w:val="00F87E24"/>
    <w:rsid w:val="00F87FB3"/>
    <w:rsid w:val="00F9004C"/>
    <w:rsid w:val="00F9050C"/>
    <w:rsid w:val="00F9063A"/>
    <w:rsid w:val="00F9093B"/>
    <w:rsid w:val="00F90DF1"/>
    <w:rsid w:val="00F90F98"/>
    <w:rsid w:val="00F91202"/>
    <w:rsid w:val="00F91321"/>
    <w:rsid w:val="00F913F6"/>
    <w:rsid w:val="00F9144E"/>
    <w:rsid w:val="00F9194D"/>
    <w:rsid w:val="00F920DF"/>
    <w:rsid w:val="00F9210F"/>
    <w:rsid w:val="00F92378"/>
    <w:rsid w:val="00F92669"/>
    <w:rsid w:val="00F9266A"/>
    <w:rsid w:val="00F9295E"/>
    <w:rsid w:val="00F92A62"/>
    <w:rsid w:val="00F93003"/>
    <w:rsid w:val="00F931E8"/>
    <w:rsid w:val="00F9369B"/>
    <w:rsid w:val="00F939C9"/>
    <w:rsid w:val="00F94182"/>
    <w:rsid w:val="00F94279"/>
    <w:rsid w:val="00F9443F"/>
    <w:rsid w:val="00F94559"/>
    <w:rsid w:val="00F94917"/>
    <w:rsid w:val="00F949DB"/>
    <w:rsid w:val="00F94BE1"/>
    <w:rsid w:val="00F94CBE"/>
    <w:rsid w:val="00F94E8F"/>
    <w:rsid w:val="00F95061"/>
    <w:rsid w:val="00F95166"/>
    <w:rsid w:val="00F95178"/>
    <w:rsid w:val="00F952B4"/>
    <w:rsid w:val="00F95377"/>
    <w:rsid w:val="00F95AEB"/>
    <w:rsid w:val="00F95D9C"/>
    <w:rsid w:val="00F960E1"/>
    <w:rsid w:val="00F96550"/>
    <w:rsid w:val="00F9657A"/>
    <w:rsid w:val="00F96CE2"/>
    <w:rsid w:val="00F96E5C"/>
    <w:rsid w:val="00F96E80"/>
    <w:rsid w:val="00F97091"/>
    <w:rsid w:val="00F9778B"/>
    <w:rsid w:val="00F978D3"/>
    <w:rsid w:val="00F97A0C"/>
    <w:rsid w:val="00F97A11"/>
    <w:rsid w:val="00F97DB7"/>
    <w:rsid w:val="00F97DD7"/>
    <w:rsid w:val="00F97DF7"/>
    <w:rsid w:val="00FA0072"/>
    <w:rsid w:val="00FA011B"/>
    <w:rsid w:val="00FA01AA"/>
    <w:rsid w:val="00FA01E7"/>
    <w:rsid w:val="00FA024F"/>
    <w:rsid w:val="00FA02B7"/>
    <w:rsid w:val="00FA0418"/>
    <w:rsid w:val="00FA05F9"/>
    <w:rsid w:val="00FA0717"/>
    <w:rsid w:val="00FA078B"/>
    <w:rsid w:val="00FA079D"/>
    <w:rsid w:val="00FA0D62"/>
    <w:rsid w:val="00FA1B46"/>
    <w:rsid w:val="00FA1D35"/>
    <w:rsid w:val="00FA1E4D"/>
    <w:rsid w:val="00FA302E"/>
    <w:rsid w:val="00FA327A"/>
    <w:rsid w:val="00FA337C"/>
    <w:rsid w:val="00FA33CB"/>
    <w:rsid w:val="00FA38F5"/>
    <w:rsid w:val="00FA3A5D"/>
    <w:rsid w:val="00FA3C9B"/>
    <w:rsid w:val="00FA3CBA"/>
    <w:rsid w:val="00FA3E8C"/>
    <w:rsid w:val="00FA3F5B"/>
    <w:rsid w:val="00FA41F8"/>
    <w:rsid w:val="00FA432C"/>
    <w:rsid w:val="00FA4621"/>
    <w:rsid w:val="00FA475F"/>
    <w:rsid w:val="00FA495E"/>
    <w:rsid w:val="00FA4BBC"/>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A7FAF"/>
    <w:rsid w:val="00FB005A"/>
    <w:rsid w:val="00FB01A0"/>
    <w:rsid w:val="00FB026C"/>
    <w:rsid w:val="00FB0442"/>
    <w:rsid w:val="00FB061B"/>
    <w:rsid w:val="00FB07E7"/>
    <w:rsid w:val="00FB0AA8"/>
    <w:rsid w:val="00FB0C84"/>
    <w:rsid w:val="00FB0CC7"/>
    <w:rsid w:val="00FB0F1C"/>
    <w:rsid w:val="00FB11A5"/>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E06"/>
    <w:rsid w:val="00FB3160"/>
    <w:rsid w:val="00FB3228"/>
    <w:rsid w:val="00FB343B"/>
    <w:rsid w:val="00FB374F"/>
    <w:rsid w:val="00FB39DE"/>
    <w:rsid w:val="00FB3C88"/>
    <w:rsid w:val="00FB3EEF"/>
    <w:rsid w:val="00FB477A"/>
    <w:rsid w:val="00FB486B"/>
    <w:rsid w:val="00FB49CD"/>
    <w:rsid w:val="00FB4A07"/>
    <w:rsid w:val="00FB4B8F"/>
    <w:rsid w:val="00FB4CBD"/>
    <w:rsid w:val="00FB4D6F"/>
    <w:rsid w:val="00FB5018"/>
    <w:rsid w:val="00FB52FA"/>
    <w:rsid w:val="00FB5C3C"/>
    <w:rsid w:val="00FB5D24"/>
    <w:rsid w:val="00FB5D5E"/>
    <w:rsid w:val="00FB5E0A"/>
    <w:rsid w:val="00FB5EB4"/>
    <w:rsid w:val="00FB5FEE"/>
    <w:rsid w:val="00FB6659"/>
    <w:rsid w:val="00FB6A7E"/>
    <w:rsid w:val="00FB6AD5"/>
    <w:rsid w:val="00FB6BB3"/>
    <w:rsid w:val="00FB6CEE"/>
    <w:rsid w:val="00FB6EDF"/>
    <w:rsid w:val="00FB71DF"/>
    <w:rsid w:val="00FB76B9"/>
    <w:rsid w:val="00FB7897"/>
    <w:rsid w:val="00FB7B14"/>
    <w:rsid w:val="00FC00AF"/>
    <w:rsid w:val="00FC0280"/>
    <w:rsid w:val="00FC0687"/>
    <w:rsid w:val="00FC0696"/>
    <w:rsid w:val="00FC06AB"/>
    <w:rsid w:val="00FC086C"/>
    <w:rsid w:val="00FC0C3B"/>
    <w:rsid w:val="00FC10B8"/>
    <w:rsid w:val="00FC11D9"/>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711"/>
    <w:rsid w:val="00FC48A6"/>
    <w:rsid w:val="00FC49FA"/>
    <w:rsid w:val="00FC49FF"/>
    <w:rsid w:val="00FC4B60"/>
    <w:rsid w:val="00FC4DDC"/>
    <w:rsid w:val="00FC4F80"/>
    <w:rsid w:val="00FC4FC2"/>
    <w:rsid w:val="00FC5000"/>
    <w:rsid w:val="00FC5171"/>
    <w:rsid w:val="00FC54CA"/>
    <w:rsid w:val="00FC5E2E"/>
    <w:rsid w:val="00FC5F4E"/>
    <w:rsid w:val="00FC5FF6"/>
    <w:rsid w:val="00FC662D"/>
    <w:rsid w:val="00FC66EA"/>
    <w:rsid w:val="00FC6A1D"/>
    <w:rsid w:val="00FC6BC3"/>
    <w:rsid w:val="00FC722B"/>
    <w:rsid w:val="00FC77D3"/>
    <w:rsid w:val="00FC7911"/>
    <w:rsid w:val="00FC7AA1"/>
    <w:rsid w:val="00FC7AAC"/>
    <w:rsid w:val="00FC7D98"/>
    <w:rsid w:val="00FD02E8"/>
    <w:rsid w:val="00FD03BE"/>
    <w:rsid w:val="00FD0411"/>
    <w:rsid w:val="00FD0856"/>
    <w:rsid w:val="00FD0945"/>
    <w:rsid w:val="00FD10A6"/>
    <w:rsid w:val="00FD11E5"/>
    <w:rsid w:val="00FD1251"/>
    <w:rsid w:val="00FD1442"/>
    <w:rsid w:val="00FD14C1"/>
    <w:rsid w:val="00FD16EC"/>
    <w:rsid w:val="00FD175D"/>
    <w:rsid w:val="00FD194F"/>
    <w:rsid w:val="00FD1A34"/>
    <w:rsid w:val="00FD1AE7"/>
    <w:rsid w:val="00FD1B08"/>
    <w:rsid w:val="00FD1B98"/>
    <w:rsid w:val="00FD226D"/>
    <w:rsid w:val="00FD2481"/>
    <w:rsid w:val="00FD2623"/>
    <w:rsid w:val="00FD27CB"/>
    <w:rsid w:val="00FD2A75"/>
    <w:rsid w:val="00FD32A1"/>
    <w:rsid w:val="00FD33E1"/>
    <w:rsid w:val="00FD352F"/>
    <w:rsid w:val="00FD35CE"/>
    <w:rsid w:val="00FD3839"/>
    <w:rsid w:val="00FD3880"/>
    <w:rsid w:val="00FD3934"/>
    <w:rsid w:val="00FD3CFA"/>
    <w:rsid w:val="00FD3FE1"/>
    <w:rsid w:val="00FD409D"/>
    <w:rsid w:val="00FD41AD"/>
    <w:rsid w:val="00FD41D8"/>
    <w:rsid w:val="00FD43B1"/>
    <w:rsid w:val="00FD45F9"/>
    <w:rsid w:val="00FD4723"/>
    <w:rsid w:val="00FD47E2"/>
    <w:rsid w:val="00FD4A25"/>
    <w:rsid w:val="00FD4AB9"/>
    <w:rsid w:val="00FD51E5"/>
    <w:rsid w:val="00FD53E9"/>
    <w:rsid w:val="00FD53F6"/>
    <w:rsid w:val="00FD56D1"/>
    <w:rsid w:val="00FD570F"/>
    <w:rsid w:val="00FD5A19"/>
    <w:rsid w:val="00FD5D77"/>
    <w:rsid w:val="00FD5F86"/>
    <w:rsid w:val="00FD6224"/>
    <w:rsid w:val="00FD6325"/>
    <w:rsid w:val="00FD69BA"/>
    <w:rsid w:val="00FD6BAE"/>
    <w:rsid w:val="00FD6C26"/>
    <w:rsid w:val="00FD6D63"/>
    <w:rsid w:val="00FD73A5"/>
    <w:rsid w:val="00FD7426"/>
    <w:rsid w:val="00FD778C"/>
    <w:rsid w:val="00FD77D4"/>
    <w:rsid w:val="00FD7D27"/>
    <w:rsid w:val="00FE002E"/>
    <w:rsid w:val="00FE089B"/>
    <w:rsid w:val="00FE0998"/>
    <w:rsid w:val="00FE0AB8"/>
    <w:rsid w:val="00FE0D45"/>
    <w:rsid w:val="00FE11BA"/>
    <w:rsid w:val="00FE166A"/>
    <w:rsid w:val="00FE1696"/>
    <w:rsid w:val="00FE1943"/>
    <w:rsid w:val="00FE1A4C"/>
    <w:rsid w:val="00FE1AA0"/>
    <w:rsid w:val="00FE1CF3"/>
    <w:rsid w:val="00FE1F1E"/>
    <w:rsid w:val="00FE2022"/>
    <w:rsid w:val="00FE23C1"/>
    <w:rsid w:val="00FE246C"/>
    <w:rsid w:val="00FE2AF4"/>
    <w:rsid w:val="00FE2BF9"/>
    <w:rsid w:val="00FE2E84"/>
    <w:rsid w:val="00FE34B7"/>
    <w:rsid w:val="00FE38A9"/>
    <w:rsid w:val="00FE3AFA"/>
    <w:rsid w:val="00FE3CB7"/>
    <w:rsid w:val="00FE4140"/>
    <w:rsid w:val="00FE42C1"/>
    <w:rsid w:val="00FE43CE"/>
    <w:rsid w:val="00FE45BA"/>
    <w:rsid w:val="00FE47A4"/>
    <w:rsid w:val="00FE47C2"/>
    <w:rsid w:val="00FE4831"/>
    <w:rsid w:val="00FE49F7"/>
    <w:rsid w:val="00FE50B0"/>
    <w:rsid w:val="00FE5148"/>
    <w:rsid w:val="00FE53AF"/>
    <w:rsid w:val="00FE55F1"/>
    <w:rsid w:val="00FE59C8"/>
    <w:rsid w:val="00FE6313"/>
    <w:rsid w:val="00FE6423"/>
    <w:rsid w:val="00FE68E2"/>
    <w:rsid w:val="00FE6A08"/>
    <w:rsid w:val="00FE6A75"/>
    <w:rsid w:val="00FE6B28"/>
    <w:rsid w:val="00FE6DE4"/>
    <w:rsid w:val="00FE70A3"/>
    <w:rsid w:val="00FE72B5"/>
    <w:rsid w:val="00FE78AD"/>
    <w:rsid w:val="00FE7C7C"/>
    <w:rsid w:val="00FE7F52"/>
    <w:rsid w:val="00FE7FCA"/>
    <w:rsid w:val="00FF016F"/>
    <w:rsid w:val="00FF0723"/>
    <w:rsid w:val="00FF076B"/>
    <w:rsid w:val="00FF0779"/>
    <w:rsid w:val="00FF0F06"/>
    <w:rsid w:val="00FF0F45"/>
    <w:rsid w:val="00FF0FCB"/>
    <w:rsid w:val="00FF157F"/>
    <w:rsid w:val="00FF16F2"/>
    <w:rsid w:val="00FF201A"/>
    <w:rsid w:val="00FF2197"/>
    <w:rsid w:val="00FF220D"/>
    <w:rsid w:val="00FF241D"/>
    <w:rsid w:val="00FF252C"/>
    <w:rsid w:val="00FF25A7"/>
    <w:rsid w:val="00FF2A3F"/>
    <w:rsid w:val="00FF2B56"/>
    <w:rsid w:val="00FF2B76"/>
    <w:rsid w:val="00FF2C4F"/>
    <w:rsid w:val="00FF2CDC"/>
    <w:rsid w:val="00FF2EC4"/>
    <w:rsid w:val="00FF33B8"/>
    <w:rsid w:val="00FF36E3"/>
    <w:rsid w:val="00FF38D5"/>
    <w:rsid w:val="00FF3B4C"/>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F32"/>
    <w:rsid w:val="0108D469"/>
    <w:rsid w:val="010BFD85"/>
    <w:rsid w:val="011F7A76"/>
    <w:rsid w:val="01418627"/>
    <w:rsid w:val="015944B3"/>
    <w:rsid w:val="0160FF68"/>
    <w:rsid w:val="0175D0AC"/>
    <w:rsid w:val="017801F3"/>
    <w:rsid w:val="017AC8DA"/>
    <w:rsid w:val="019036EE"/>
    <w:rsid w:val="021E1B72"/>
    <w:rsid w:val="022B6BA9"/>
    <w:rsid w:val="022F8081"/>
    <w:rsid w:val="023FF01C"/>
    <w:rsid w:val="02793ADF"/>
    <w:rsid w:val="0297CE72"/>
    <w:rsid w:val="02B1B1BC"/>
    <w:rsid w:val="033F9BA9"/>
    <w:rsid w:val="035DB337"/>
    <w:rsid w:val="036007FC"/>
    <w:rsid w:val="03CB50E2"/>
    <w:rsid w:val="03DCC387"/>
    <w:rsid w:val="0429863E"/>
    <w:rsid w:val="04E366F6"/>
    <w:rsid w:val="04F8383A"/>
    <w:rsid w:val="04FDFCB3"/>
    <w:rsid w:val="0510BECD"/>
    <w:rsid w:val="052BAA09"/>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742F0A"/>
    <w:rsid w:val="08883760"/>
    <w:rsid w:val="08998F9D"/>
    <w:rsid w:val="08A479C9"/>
    <w:rsid w:val="08F42EC7"/>
    <w:rsid w:val="08FF46E0"/>
    <w:rsid w:val="094C980C"/>
    <w:rsid w:val="096C64C3"/>
    <w:rsid w:val="096E126D"/>
    <w:rsid w:val="09716F15"/>
    <w:rsid w:val="09CA3A36"/>
    <w:rsid w:val="09D7ABE4"/>
    <w:rsid w:val="0A0EDCE1"/>
    <w:rsid w:val="0A76D6CB"/>
    <w:rsid w:val="0ABC5EFA"/>
    <w:rsid w:val="0AC56373"/>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42F1EE"/>
    <w:rsid w:val="0F871014"/>
    <w:rsid w:val="0F89DAB9"/>
    <w:rsid w:val="0F9374EB"/>
    <w:rsid w:val="0FA373D9"/>
    <w:rsid w:val="0FACC1B8"/>
    <w:rsid w:val="0FD6562C"/>
    <w:rsid w:val="1041A977"/>
    <w:rsid w:val="1086A066"/>
    <w:rsid w:val="109E99D3"/>
    <w:rsid w:val="10B9E3D3"/>
    <w:rsid w:val="10BD75FE"/>
    <w:rsid w:val="10E390C2"/>
    <w:rsid w:val="112DF1BB"/>
    <w:rsid w:val="1167B059"/>
    <w:rsid w:val="1173648C"/>
    <w:rsid w:val="11837073"/>
    <w:rsid w:val="1185F578"/>
    <w:rsid w:val="11B42C9B"/>
    <w:rsid w:val="11F9238A"/>
    <w:rsid w:val="1252226F"/>
    <w:rsid w:val="125AA672"/>
    <w:rsid w:val="126482D7"/>
    <w:rsid w:val="129AD03F"/>
    <w:rsid w:val="12CBFAD5"/>
    <w:rsid w:val="12F05324"/>
    <w:rsid w:val="13311323"/>
    <w:rsid w:val="13786E2A"/>
    <w:rsid w:val="1379029B"/>
    <w:rsid w:val="138047CA"/>
    <w:rsid w:val="13A7BC1E"/>
    <w:rsid w:val="13A8E8B6"/>
    <w:rsid w:val="13A94F2F"/>
    <w:rsid w:val="141BBA9B"/>
    <w:rsid w:val="14372605"/>
    <w:rsid w:val="145F5E2A"/>
    <w:rsid w:val="1488C87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7D8057D"/>
    <w:rsid w:val="18449C00"/>
    <w:rsid w:val="1845EF60"/>
    <w:rsid w:val="185C956D"/>
    <w:rsid w:val="18610C33"/>
    <w:rsid w:val="1879707A"/>
    <w:rsid w:val="1882F8C9"/>
    <w:rsid w:val="18B1CB14"/>
    <w:rsid w:val="18CE1789"/>
    <w:rsid w:val="18CFAA6D"/>
    <w:rsid w:val="18E3181D"/>
    <w:rsid w:val="191966B9"/>
    <w:rsid w:val="1951AAC5"/>
    <w:rsid w:val="195D56F1"/>
    <w:rsid w:val="199C0755"/>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0133"/>
    <w:rsid w:val="1F9728F9"/>
    <w:rsid w:val="1FB90E1F"/>
    <w:rsid w:val="1FB9D03F"/>
    <w:rsid w:val="1FD196DB"/>
    <w:rsid w:val="1FD3F820"/>
    <w:rsid w:val="2002979A"/>
    <w:rsid w:val="204A465C"/>
    <w:rsid w:val="20B0C31D"/>
    <w:rsid w:val="20B34C45"/>
    <w:rsid w:val="20C61CE4"/>
    <w:rsid w:val="210FA65F"/>
    <w:rsid w:val="211DFB3A"/>
    <w:rsid w:val="216AE82C"/>
    <w:rsid w:val="21BCA949"/>
    <w:rsid w:val="21CE19A3"/>
    <w:rsid w:val="21F271AF"/>
    <w:rsid w:val="21F66F60"/>
    <w:rsid w:val="229315FA"/>
    <w:rsid w:val="22C932A4"/>
    <w:rsid w:val="22CDC530"/>
    <w:rsid w:val="22D6C97D"/>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7A5A0"/>
    <w:rsid w:val="24AB5ABA"/>
    <w:rsid w:val="24B7E2DC"/>
    <w:rsid w:val="24D392DF"/>
    <w:rsid w:val="24E5E040"/>
    <w:rsid w:val="24F1AA0B"/>
    <w:rsid w:val="255451A2"/>
    <w:rsid w:val="25C296E0"/>
    <w:rsid w:val="25E34A53"/>
    <w:rsid w:val="263A6348"/>
    <w:rsid w:val="2689C42A"/>
    <w:rsid w:val="26A332BF"/>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1339BD"/>
    <w:rsid w:val="2B6E7024"/>
    <w:rsid w:val="2B7440FC"/>
    <w:rsid w:val="2B940E7C"/>
    <w:rsid w:val="2BAAE310"/>
    <w:rsid w:val="2BB60FC2"/>
    <w:rsid w:val="2C1109E2"/>
    <w:rsid w:val="2C12EF0B"/>
    <w:rsid w:val="2C568108"/>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62C54"/>
    <w:rsid w:val="2F7BE61F"/>
    <w:rsid w:val="2FAE7DCE"/>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165BDC"/>
    <w:rsid w:val="324ABFF2"/>
    <w:rsid w:val="32AC35D2"/>
    <w:rsid w:val="32B2EF69"/>
    <w:rsid w:val="32B998CD"/>
    <w:rsid w:val="32BA07EC"/>
    <w:rsid w:val="32C4E6A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D4DF40"/>
    <w:rsid w:val="37E383B9"/>
    <w:rsid w:val="37F854FD"/>
    <w:rsid w:val="37FD57B2"/>
    <w:rsid w:val="3807FD38"/>
    <w:rsid w:val="380C97D4"/>
    <w:rsid w:val="382FF1DD"/>
    <w:rsid w:val="38412688"/>
    <w:rsid w:val="3857DCF5"/>
    <w:rsid w:val="385E446E"/>
    <w:rsid w:val="389A3C48"/>
    <w:rsid w:val="38D2F08E"/>
    <w:rsid w:val="38F69C17"/>
    <w:rsid w:val="390FF9F7"/>
    <w:rsid w:val="395A67BC"/>
    <w:rsid w:val="397CF63A"/>
    <w:rsid w:val="39A809DF"/>
    <w:rsid w:val="39B585EC"/>
    <w:rsid w:val="39BE6154"/>
    <w:rsid w:val="3A64A85A"/>
    <w:rsid w:val="3A7CA1C7"/>
    <w:rsid w:val="3AD99075"/>
    <w:rsid w:val="3ADD50C9"/>
    <w:rsid w:val="3B2BCE12"/>
    <w:rsid w:val="3B6C2BC8"/>
    <w:rsid w:val="3B738BE8"/>
    <w:rsid w:val="3B96B207"/>
    <w:rsid w:val="3BAD097C"/>
    <w:rsid w:val="3BCBAA53"/>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DB8CE2A"/>
    <w:rsid w:val="3DC7B689"/>
    <w:rsid w:val="3E10689C"/>
    <w:rsid w:val="3E20A754"/>
    <w:rsid w:val="3E540C2B"/>
    <w:rsid w:val="3E7BD958"/>
    <w:rsid w:val="3E8A4A93"/>
    <w:rsid w:val="3E99031A"/>
    <w:rsid w:val="3E9F1BD7"/>
    <w:rsid w:val="3EA5CFD5"/>
    <w:rsid w:val="3ECA4954"/>
    <w:rsid w:val="3F4EAA14"/>
    <w:rsid w:val="3F978074"/>
    <w:rsid w:val="3FA42802"/>
    <w:rsid w:val="3FEA3F80"/>
    <w:rsid w:val="404BF539"/>
    <w:rsid w:val="405C0120"/>
    <w:rsid w:val="40FEB1B9"/>
    <w:rsid w:val="4110C6C9"/>
    <w:rsid w:val="41134FF1"/>
    <w:rsid w:val="41262090"/>
    <w:rsid w:val="4137ED07"/>
    <w:rsid w:val="41B33527"/>
    <w:rsid w:val="41BC5BAF"/>
    <w:rsid w:val="41FA592A"/>
    <w:rsid w:val="4251436E"/>
    <w:rsid w:val="425B2109"/>
    <w:rsid w:val="428FDCF0"/>
    <w:rsid w:val="42B4ED8B"/>
    <w:rsid w:val="42C326CC"/>
    <w:rsid w:val="42D64996"/>
    <w:rsid w:val="430B2426"/>
    <w:rsid w:val="433578F9"/>
    <w:rsid w:val="43CB8147"/>
    <w:rsid w:val="4403AE78"/>
    <w:rsid w:val="440B551D"/>
    <w:rsid w:val="44517DAE"/>
    <w:rsid w:val="44C014BB"/>
    <w:rsid w:val="4526B8BD"/>
    <w:rsid w:val="4535E522"/>
    <w:rsid w:val="453EC33D"/>
    <w:rsid w:val="456CE14E"/>
    <w:rsid w:val="45733DEF"/>
    <w:rsid w:val="45D14939"/>
    <w:rsid w:val="45EA4F1A"/>
    <w:rsid w:val="45FB3639"/>
    <w:rsid w:val="45FD3681"/>
    <w:rsid w:val="461CB7D2"/>
    <w:rsid w:val="462B5492"/>
    <w:rsid w:val="4644174D"/>
    <w:rsid w:val="46460EF4"/>
    <w:rsid w:val="46608D3E"/>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A30ED0"/>
    <w:rsid w:val="4ADFF8C5"/>
    <w:rsid w:val="4B01FD96"/>
    <w:rsid w:val="4B22EF9A"/>
    <w:rsid w:val="4B3CA473"/>
    <w:rsid w:val="4B4F0CB8"/>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40E6F"/>
    <w:rsid w:val="4D066369"/>
    <w:rsid w:val="4D40344B"/>
    <w:rsid w:val="4D5E30AC"/>
    <w:rsid w:val="4D778E8C"/>
    <w:rsid w:val="4D9DC6D6"/>
    <w:rsid w:val="4DAC46C3"/>
    <w:rsid w:val="4DFCEFCE"/>
    <w:rsid w:val="4E14FDFE"/>
    <w:rsid w:val="4E2B1B8D"/>
    <w:rsid w:val="4E4884A3"/>
    <w:rsid w:val="4E619ADF"/>
    <w:rsid w:val="4E766C23"/>
    <w:rsid w:val="4E7B3B5D"/>
    <w:rsid w:val="4EA449E9"/>
    <w:rsid w:val="4EC364C0"/>
    <w:rsid w:val="4EDB2847"/>
    <w:rsid w:val="4EECA90A"/>
    <w:rsid w:val="4EECBA5F"/>
    <w:rsid w:val="4EF72E66"/>
    <w:rsid w:val="4F650512"/>
    <w:rsid w:val="4F6DF1D6"/>
    <w:rsid w:val="4F86B424"/>
    <w:rsid w:val="4FB1C7C9"/>
    <w:rsid w:val="4FEED132"/>
    <w:rsid w:val="50148F6B"/>
    <w:rsid w:val="504ED0FC"/>
    <w:rsid w:val="50A45118"/>
    <w:rsid w:val="5104652E"/>
    <w:rsid w:val="51244108"/>
    <w:rsid w:val="513611EC"/>
    <w:rsid w:val="51617809"/>
    <w:rsid w:val="519B8ADA"/>
    <w:rsid w:val="51BA533B"/>
    <w:rsid w:val="51BC40F9"/>
    <w:rsid w:val="51D24CA8"/>
    <w:rsid w:val="51F66273"/>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BC8D6"/>
    <w:rsid w:val="545DCA15"/>
    <w:rsid w:val="547BDC3F"/>
    <w:rsid w:val="548F104F"/>
    <w:rsid w:val="54935F37"/>
    <w:rsid w:val="552E0335"/>
    <w:rsid w:val="55590E8A"/>
    <w:rsid w:val="5568EEFD"/>
    <w:rsid w:val="55B53B2E"/>
    <w:rsid w:val="55DCD656"/>
    <w:rsid w:val="56330CFF"/>
    <w:rsid w:val="5655B323"/>
    <w:rsid w:val="5658E089"/>
    <w:rsid w:val="5665BF0A"/>
    <w:rsid w:val="56716B36"/>
    <w:rsid w:val="5694F062"/>
    <w:rsid w:val="56B553B2"/>
    <w:rsid w:val="56F6470E"/>
    <w:rsid w:val="57206910"/>
    <w:rsid w:val="576A9896"/>
    <w:rsid w:val="57B2F093"/>
    <w:rsid w:val="57F673A5"/>
    <w:rsid w:val="57FB523D"/>
    <w:rsid w:val="581177DD"/>
    <w:rsid w:val="582E7903"/>
    <w:rsid w:val="5837DB39"/>
    <w:rsid w:val="5840CCEE"/>
    <w:rsid w:val="58463014"/>
    <w:rsid w:val="585B0158"/>
    <w:rsid w:val="58738886"/>
    <w:rsid w:val="5887EDC7"/>
    <w:rsid w:val="58B475DB"/>
    <w:rsid w:val="58CA47B0"/>
    <w:rsid w:val="58FA3FF4"/>
    <w:rsid w:val="592F77CD"/>
    <w:rsid w:val="593A577C"/>
    <w:rsid w:val="595406BF"/>
    <w:rsid w:val="599F7B84"/>
    <w:rsid w:val="59E7132E"/>
    <w:rsid w:val="59E9FB88"/>
    <w:rsid w:val="5A11B21D"/>
    <w:rsid w:val="5A1E322F"/>
    <w:rsid w:val="5A333644"/>
    <w:rsid w:val="5A6B7A50"/>
    <w:rsid w:val="5A77FF2E"/>
    <w:rsid w:val="5AB1CDBE"/>
    <w:rsid w:val="5AEB0FF9"/>
    <w:rsid w:val="5B29ED94"/>
    <w:rsid w:val="5B2CDAD5"/>
    <w:rsid w:val="5B4A6B04"/>
    <w:rsid w:val="5B4E45A0"/>
    <w:rsid w:val="5B8183A3"/>
    <w:rsid w:val="5BC32BC8"/>
    <w:rsid w:val="5BEE4DFB"/>
    <w:rsid w:val="5BF80913"/>
    <w:rsid w:val="5C0BD628"/>
    <w:rsid w:val="5C1DFBC5"/>
    <w:rsid w:val="5C20149F"/>
    <w:rsid w:val="5C35127C"/>
    <w:rsid w:val="5C55909F"/>
    <w:rsid w:val="5C6EB849"/>
    <w:rsid w:val="5C7CDD8E"/>
    <w:rsid w:val="5CD1804D"/>
    <w:rsid w:val="5D10448A"/>
    <w:rsid w:val="5D10775B"/>
    <w:rsid w:val="5D188463"/>
    <w:rsid w:val="5D26EA97"/>
    <w:rsid w:val="5D4984B5"/>
    <w:rsid w:val="5D56553F"/>
    <w:rsid w:val="5DBAC7BF"/>
    <w:rsid w:val="5DDAFB30"/>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63C138"/>
    <w:rsid w:val="5F757873"/>
    <w:rsid w:val="5F8D3161"/>
    <w:rsid w:val="5F9CD7EE"/>
    <w:rsid w:val="5FD0C6D7"/>
    <w:rsid w:val="5FE5981B"/>
    <w:rsid w:val="5FF3213B"/>
    <w:rsid w:val="601E0EF8"/>
    <w:rsid w:val="60767E75"/>
    <w:rsid w:val="60A42848"/>
    <w:rsid w:val="60D77036"/>
    <w:rsid w:val="60EE8F6B"/>
    <w:rsid w:val="6100FBBB"/>
    <w:rsid w:val="611148D4"/>
    <w:rsid w:val="611C5612"/>
    <w:rsid w:val="611E1FA6"/>
    <w:rsid w:val="612BD760"/>
    <w:rsid w:val="615DEC17"/>
    <w:rsid w:val="6172BD5B"/>
    <w:rsid w:val="61811236"/>
    <w:rsid w:val="61B79654"/>
    <w:rsid w:val="61C1692B"/>
    <w:rsid w:val="62847C69"/>
    <w:rsid w:val="628EEA49"/>
    <w:rsid w:val="628F5623"/>
    <w:rsid w:val="629AA10D"/>
    <w:rsid w:val="629E5FB3"/>
    <w:rsid w:val="62AB1389"/>
    <w:rsid w:val="62B05368"/>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5279BF"/>
    <w:rsid w:val="65768EC4"/>
    <w:rsid w:val="65A35975"/>
    <w:rsid w:val="65ADCE88"/>
    <w:rsid w:val="6613007F"/>
    <w:rsid w:val="66274C96"/>
    <w:rsid w:val="664EE552"/>
    <w:rsid w:val="668B016A"/>
    <w:rsid w:val="66BCC6D9"/>
    <w:rsid w:val="66D3770E"/>
    <w:rsid w:val="679F0129"/>
    <w:rsid w:val="67BD8780"/>
    <w:rsid w:val="67D3EA00"/>
    <w:rsid w:val="67DC0A92"/>
    <w:rsid w:val="680CAFDF"/>
    <w:rsid w:val="6849437C"/>
    <w:rsid w:val="687245B1"/>
    <w:rsid w:val="68809A8C"/>
    <w:rsid w:val="6883B547"/>
    <w:rsid w:val="689E25A1"/>
    <w:rsid w:val="68BEF755"/>
    <w:rsid w:val="68C2E8CC"/>
    <w:rsid w:val="68CF39BA"/>
    <w:rsid w:val="68D7BA10"/>
    <w:rsid w:val="68DF74C5"/>
    <w:rsid w:val="68E24F0D"/>
    <w:rsid w:val="691862F1"/>
    <w:rsid w:val="69753085"/>
    <w:rsid w:val="69ABD961"/>
    <w:rsid w:val="69D2A040"/>
    <w:rsid w:val="69FC8AAB"/>
    <w:rsid w:val="6A0DBFCC"/>
    <w:rsid w:val="6A167639"/>
    <w:rsid w:val="6A4C71E5"/>
    <w:rsid w:val="6A6787FF"/>
    <w:rsid w:val="6A781913"/>
    <w:rsid w:val="6A98CE39"/>
    <w:rsid w:val="6AAD9F7D"/>
    <w:rsid w:val="6AB43352"/>
    <w:rsid w:val="6AD5D421"/>
    <w:rsid w:val="6B6C12C1"/>
    <w:rsid w:val="6B71FCFC"/>
    <w:rsid w:val="6B87B65C"/>
    <w:rsid w:val="6BB5661C"/>
    <w:rsid w:val="6BC9031D"/>
    <w:rsid w:val="6BE46E87"/>
    <w:rsid w:val="6C491998"/>
    <w:rsid w:val="6C6C18E3"/>
    <w:rsid w:val="6C8E1087"/>
    <w:rsid w:val="6C93A22F"/>
    <w:rsid w:val="6CEF936F"/>
    <w:rsid w:val="6D2A26FA"/>
    <w:rsid w:val="6D399C64"/>
    <w:rsid w:val="6D4AE1D3"/>
    <w:rsid w:val="6D5435AE"/>
    <w:rsid w:val="6D83465C"/>
    <w:rsid w:val="6D8ACCF4"/>
    <w:rsid w:val="6D8D53EE"/>
    <w:rsid w:val="6D8E2D41"/>
    <w:rsid w:val="6DA59E74"/>
    <w:rsid w:val="6DBAFB32"/>
    <w:rsid w:val="6DF6961E"/>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1FDF426"/>
    <w:rsid w:val="722EC47F"/>
    <w:rsid w:val="7239A123"/>
    <w:rsid w:val="7256C9D3"/>
    <w:rsid w:val="7266DBF2"/>
    <w:rsid w:val="726978D3"/>
    <w:rsid w:val="727B64DF"/>
    <w:rsid w:val="7292DF86"/>
    <w:rsid w:val="72BE94BF"/>
    <w:rsid w:val="7316D6E6"/>
    <w:rsid w:val="73423A99"/>
    <w:rsid w:val="7392EF61"/>
    <w:rsid w:val="739CC33C"/>
    <w:rsid w:val="73A709A0"/>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8BEB80"/>
    <w:rsid w:val="76ADC949"/>
    <w:rsid w:val="76C0094A"/>
    <w:rsid w:val="76D45986"/>
    <w:rsid w:val="76EF5A0F"/>
    <w:rsid w:val="76F16CD8"/>
    <w:rsid w:val="7702FEF0"/>
    <w:rsid w:val="772EDEE0"/>
    <w:rsid w:val="77635036"/>
    <w:rsid w:val="7781ABA3"/>
    <w:rsid w:val="77B56D21"/>
    <w:rsid w:val="77C92CE9"/>
    <w:rsid w:val="77D96BA1"/>
    <w:rsid w:val="77DA2D0A"/>
    <w:rsid w:val="77F8B88F"/>
    <w:rsid w:val="78022368"/>
    <w:rsid w:val="78E49089"/>
    <w:rsid w:val="78E7F173"/>
    <w:rsid w:val="78EF74F4"/>
    <w:rsid w:val="78F961CD"/>
    <w:rsid w:val="79367441"/>
    <w:rsid w:val="7961AC7D"/>
    <w:rsid w:val="797ACBA8"/>
    <w:rsid w:val="798FCFBD"/>
    <w:rsid w:val="799DB5ED"/>
    <w:rsid w:val="79E2B0B6"/>
    <w:rsid w:val="79EF08AB"/>
    <w:rsid w:val="7A01594E"/>
    <w:rsid w:val="7A190385"/>
    <w:rsid w:val="7A5D15A4"/>
    <w:rsid w:val="7A727F17"/>
    <w:rsid w:val="7AA9AD2C"/>
    <w:rsid w:val="7B2A6785"/>
    <w:rsid w:val="7B2ED750"/>
    <w:rsid w:val="7B89F140"/>
    <w:rsid w:val="7BC4D491"/>
    <w:rsid w:val="7BC6CF44"/>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 w:val="7FFEA8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DC7A0F1E-5B1D-4676-8C98-B45CC0538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9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6"/>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12"/>
      </w:numPr>
    </w:pPr>
    <w:rPr>
      <w:rFonts w:eastAsia="Times New Roman"/>
      <w:lang w:eastAsia="ja-JP"/>
    </w:rPr>
  </w:style>
  <w:style w:type="paragraph" w:customStyle="1" w:styleId="berschrift1H1">
    <w:name w:val="Überschrift 1.H1"/>
    <w:basedOn w:val="Normal"/>
    <w:next w:val="Normal"/>
    <w:rsid w:val="00685EA1"/>
    <w:pPr>
      <w:keepNext/>
      <w:keepLines/>
      <w:numPr>
        <w:numId w:val="11"/>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8"/>
      </w:numPr>
      <w:spacing w:after="120"/>
    </w:pPr>
    <w:rPr>
      <w:rFonts w:eastAsia="MS Mincho"/>
      <w:lang w:val="en-US"/>
    </w:rPr>
  </w:style>
  <w:style w:type="paragraph" w:customStyle="1" w:styleId="textintend2">
    <w:name w:val="text intend 2"/>
    <w:basedOn w:val="text"/>
    <w:rsid w:val="00685EA1"/>
    <w:pPr>
      <w:widowControl/>
      <w:numPr>
        <w:numId w:val="9"/>
      </w:numPr>
      <w:spacing w:after="120"/>
    </w:pPr>
    <w:rPr>
      <w:rFonts w:eastAsia="MS Mincho"/>
      <w:lang w:val="en-US"/>
    </w:rPr>
  </w:style>
  <w:style w:type="paragraph" w:customStyle="1" w:styleId="textintend3">
    <w:name w:val="text intend 3"/>
    <w:basedOn w:val="text"/>
    <w:rsid w:val="00685EA1"/>
    <w:pPr>
      <w:widowControl/>
      <w:numPr>
        <w:numId w:val="10"/>
      </w:numPr>
      <w:spacing w:after="120"/>
    </w:pPr>
    <w:rPr>
      <w:rFonts w:eastAsia="MS Mincho"/>
      <w:lang w:val="en-US"/>
    </w:rPr>
  </w:style>
  <w:style w:type="paragraph" w:customStyle="1" w:styleId="normalpuce">
    <w:name w:val="normal puce"/>
    <w:basedOn w:val="Normal"/>
    <w:rsid w:val="00685EA1"/>
    <w:pPr>
      <w:widowControl w:val="0"/>
      <w:numPr>
        <w:numId w:val="13"/>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4"/>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5"/>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8"/>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8"/>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5AIRPNAIUNRU-1830940522-20828</_dlc_DocId>
    <_dlc_DocIdUrl xmlns="71c5aaf6-e6ce-465b-b873-5148d2a4c105">
      <Url>https://nokia.sharepoint.com/sites/c5g/5gradio/_layouts/15/DocIdRedir.aspx?ID=5AIRPNAIUNRU-1830940522-20828</Url>
      <Description>5AIRPNAIUNRU-1830940522-20828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8</TotalTime>
  <Pages>8</Pages>
  <Words>4420</Words>
  <Characters>25197</Characters>
  <Application>Microsoft Office Word</Application>
  <DocSecurity>0</DocSecurity>
  <Lines>209</Lines>
  <Paragraphs>59</Paragraphs>
  <ScaleCrop>false</ScaleCrop>
  <Manager/>
  <Company/>
  <LinksUpToDate>false</LinksUpToDate>
  <CharactersWithSpaces>29558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17</cp:revision>
  <cp:lastPrinted>2019-05-01T03:45:00Z</cp:lastPrinted>
  <dcterms:created xsi:type="dcterms:W3CDTF">2023-05-13T07:34:00Z</dcterms:created>
  <dcterms:modified xsi:type="dcterms:W3CDTF">2023-05-13T07:42:00Z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docAgendaItem">
    <vt:lpwstr>9.5.1.2</vt:lpwstr>
  </property>
  <property fmtid="{D5CDD505-2E9C-101B-9397-08002B2CF9AE}" pid="6" name="MeetingPlaceDates">
    <vt:lpwstr>Athens, Greece, February 27th - March 3rd, 2023</vt:lpwstr>
  </property>
  <property fmtid="{D5CDD505-2E9C-101B-9397-08002B2CF9AE}" pid="7" name="TdocFor">
    <vt:lpwstr>Discussion and Decision</vt:lpwstr>
  </property>
  <property fmtid="{D5CDD505-2E9C-101B-9397-08002B2CF9AE}" pid="8" name="MeetingName">
    <vt:lpwstr>3GPP TSG RAN WG1 #112</vt:lpwstr>
  </property>
  <property fmtid="{D5CDD505-2E9C-101B-9397-08002B2CF9AE}" pid="9" name="TdocSource">
    <vt:lpwstr>Nokia, Nokia Shanghai Bell</vt:lpwstr>
  </property>
  <property fmtid="{D5CDD505-2E9C-101B-9397-08002B2CF9AE}" pid="10" name="TdocTitle">
    <vt:lpwstr>On measurements and reporting for SL positioning</vt:lpwstr>
  </property>
  <property fmtid="{D5CDD505-2E9C-101B-9397-08002B2CF9AE}" pid="11" name="TdocId">
    <vt:lpwstr>idSL_MeasReport</vt:lpwstr>
  </property>
  <property fmtid="{D5CDD505-2E9C-101B-9397-08002B2CF9AE}" pid="12" name="_dlc_DocIdItemGuid">
    <vt:lpwstr>9c360dbe-07ee-4031-8406-4c34a98582d4</vt:lpwstr>
  </property>
</Properties>
</file>